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4" w:space="0" w:color="auto"/>
        </w:tblBorders>
        <w:tblLook w:val="04A0"/>
      </w:tblPr>
      <w:tblGrid>
        <w:gridCol w:w="3432"/>
        <w:gridCol w:w="3432"/>
        <w:gridCol w:w="3432"/>
      </w:tblGrid>
      <w:tr w:rsidR="00E714F7" w:rsidTr="00E714F7">
        <w:trPr>
          <w:trHeight w:val="1260"/>
        </w:trPr>
        <w:tc>
          <w:tcPr>
            <w:tcW w:w="3432" w:type="dxa"/>
            <w:shd w:val="clear" w:color="auto" w:fill="auto"/>
            <w:vAlign w:val="center"/>
          </w:tcPr>
          <w:p w:rsidR="00E714F7" w:rsidRDefault="00E714F7" w:rsidP="00A36148">
            <w:pPr>
              <w:spacing w:after="0" w:line="240" w:lineRule="auto"/>
              <w:contextualSpacing/>
            </w:pPr>
            <w:r>
              <w:rPr>
                <w:noProof/>
              </w:rPr>
              <w:drawing>
                <wp:inline distT="0" distB="0" distL="0" distR="0">
                  <wp:extent cx="702310" cy="1002030"/>
                  <wp:effectExtent l="0" t="0" r="2540" b="7620"/>
                  <wp:docPr id="2" name="Picture 2" descr="Description: MANS - 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NS - LogoBW"/>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2310" cy="1002030"/>
                          </a:xfrm>
                          <a:prstGeom prst="rect">
                            <a:avLst/>
                          </a:prstGeom>
                          <a:noFill/>
                          <a:ln>
                            <a:noFill/>
                          </a:ln>
                        </pic:spPr>
                      </pic:pic>
                    </a:graphicData>
                  </a:graphic>
                </wp:inline>
              </w:drawing>
            </w:r>
          </w:p>
        </w:tc>
        <w:tc>
          <w:tcPr>
            <w:tcW w:w="3432" w:type="dxa"/>
            <w:shd w:val="clear" w:color="auto" w:fill="auto"/>
            <w:vAlign w:val="center"/>
          </w:tcPr>
          <w:p w:rsidR="00E714F7" w:rsidRDefault="00E714F7" w:rsidP="00A36148">
            <w:pPr>
              <w:spacing w:after="0" w:line="240" w:lineRule="auto"/>
              <w:contextualSpacing/>
              <w:jc w:val="center"/>
            </w:pPr>
            <w:r>
              <w:rPr>
                <w:noProof/>
              </w:rPr>
              <w:drawing>
                <wp:inline distT="0" distB="0" distL="0" distR="0">
                  <wp:extent cx="1995607" cy="1219200"/>
                  <wp:effectExtent l="0" t="0" r="5080" b="0"/>
                  <wp:docPr id="3" name="Picture 3" descr="Description: Description: Macintosh HD:Users:daliborkauljarevic:Desktop:CGO:CGO vizuelni identitet:2015:cgo-cc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Macintosh HD:Users:daliborkauljarevic:Desktop:CGO:CGO vizuelni identitet:2015:cgo-cce-01.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9659" cy="1221676"/>
                          </a:xfrm>
                          <a:prstGeom prst="rect">
                            <a:avLst/>
                          </a:prstGeom>
                          <a:noFill/>
                          <a:ln>
                            <a:noFill/>
                          </a:ln>
                        </pic:spPr>
                      </pic:pic>
                    </a:graphicData>
                  </a:graphic>
                </wp:inline>
              </w:drawing>
            </w:r>
          </w:p>
        </w:tc>
        <w:tc>
          <w:tcPr>
            <w:tcW w:w="3432" w:type="dxa"/>
            <w:shd w:val="clear" w:color="auto" w:fill="auto"/>
            <w:vAlign w:val="center"/>
          </w:tcPr>
          <w:p w:rsidR="00E714F7" w:rsidRDefault="00E65835" w:rsidP="00A36148">
            <w:pPr>
              <w:spacing w:after="0" w:line="240" w:lineRule="auto"/>
              <w:contextualSpacing/>
              <w:jc w:val="right"/>
            </w:pPr>
            <w:r>
              <w:rPr>
                <w:noProof/>
              </w:rPr>
            </w:r>
            <w:r>
              <w:rPr>
                <w:noProof/>
              </w:rPr>
              <w:pict>
                <v:rect id="Rectangle 5" o:spid="_x0000_s1026" alt="Displaying UMHCG.png" style="width:23.75pt;height:23.75pt;visibility:visible;mso-position-horizontal-relative:char;mso-position-vertical-relative:line" filled="f" stroked="f">
                  <o:lock v:ext="edit" aspectratio="t"/>
                  <w10:wrap type="none"/>
                  <w10:anchorlock/>
                </v:rect>
              </w:pict>
            </w:r>
            <w:r w:rsidR="00E714F7">
              <w:rPr>
                <w:noProof/>
              </w:rPr>
              <w:drawing>
                <wp:inline distT="0" distB="0" distL="0" distR="0">
                  <wp:extent cx="1668145" cy="1177925"/>
                  <wp:effectExtent l="0" t="0" r="8255" b="3175"/>
                  <wp:docPr id="4" name="Picture 7" descr="Description: C:\Users\Vuk Maras\Downloads\UMHC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Users\Vuk Maras\Downloads\UMHCG (1).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8145" cy="1177925"/>
                          </a:xfrm>
                          <a:prstGeom prst="rect">
                            <a:avLst/>
                          </a:prstGeom>
                          <a:noFill/>
                          <a:ln>
                            <a:noFill/>
                          </a:ln>
                        </pic:spPr>
                      </pic:pic>
                    </a:graphicData>
                  </a:graphic>
                </wp:inline>
              </w:drawing>
            </w:r>
          </w:p>
        </w:tc>
      </w:tr>
    </w:tbl>
    <w:p w:rsidR="00085FF8" w:rsidRDefault="00085FF8" w:rsidP="00A36148">
      <w:pPr>
        <w:spacing w:after="0" w:line="240" w:lineRule="auto"/>
        <w:contextualSpacing/>
        <w:rPr>
          <w:lang w:val="hr-HR"/>
        </w:rPr>
      </w:pPr>
    </w:p>
    <w:p w:rsidR="00E714F7" w:rsidRPr="00E714F7" w:rsidRDefault="00E714F7" w:rsidP="00A36148">
      <w:pPr>
        <w:spacing w:after="0" w:line="240" w:lineRule="auto"/>
        <w:contextualSpacing/>
        <w:jc w:val="center"/>
        <w:rPr>
          <w:rFonts w:ascii="Calibri" w:hAnsi="Calibri"/>
          <w:b/>
          <w:sz w:val="28"/>
          <w:szCs w:val="28"/>
        </w:rPr>
      </w:pPr>
      <w:r w:rsidRPr="00E714F7">
        <w:rPr>
          <w:rFonts w:ascii="Calibri" w:hAnsi="Calibri"/>
          <w:b/>
          <w:sz w:val="28"/>
          <w:szCs w:val="28"/>
        </w:rPr>
        <w:t>RADNA GRUPA ZA ANALIZU PODZAKONSKIH AKATA DRŽAVNE IZBORNE KOMISIJE</w:t>
      </w:r>
    </w:p>
    <w:p w:rsidR="00E714F7" w:rsidRDefault="00E714F7" w:rsidP="00A36148">
      <w:pPr>
        <w:spacing w:after="0" w:line="240" w:lineRule="auto"/>
        <w:contextualSpacing/>
        <w:jc w:val="center"/>
        <w:rPr>
          <w:rFonts w:ascii="Calibri" w:hAnsi="Calibri"/>
          <w:b/>
          <w:sz w:val="28"/>
          <w:szCs w:val="28"/>
        </w:rPr>
      </w:pPr>
      <w:r w:rsidRPr="00E714F7">
        <w:rPr>
          <w:rFonts w:ascii="Calibri" w:hAnsi="Calibri"/>
          <w:b/>
          <w:sz w:val="28"/>
          <w:szCs w:val="28"/>
        </w:rPr>
        <w:t>I DEFINISANJE PREDLOGA ZA UNAPREĐENJE</w:t>
      </w:r>
    </w:p>
    <w:p w:rsidR="00313FE9" w:rsidRPr="00664AD8" w:rsidRDefault="00313FE9" w:rsidP="00A36148">
      <w:pPr>
        <w:spacing w:after="0" w:line="240" w:lineRule="auto"/>
        <w:contextualSpacing/>
        <w:jc w:val="center"/>
        <w:rPr>
          <w:rFonts w:ascii="Calibri" w:hAnsi="Calibri"/>
          <w:sz w:val="24"/>
          <w:szCs w:val="24"/>
        </w:rPr>
      </w:pPr>
    </w:p>
    <w:p w:rsidR="00313FE9" w:rsidRPr="00664AD8" w:rsidRDefault="00313FE9" w:rsidP="00A36148">
      <w:pPr>
        <w:spacing w:after="0" w:line="240" w:lineRule="auto"/>
        <w:contextualSpacing/>
        <w:jc w:val="center"/>
        <w:rPr>
          <w:rFonts w:ascii="Calibri" w:hAnsi="Calibri"/>
          <w:sz w:val="24"/>
          <w:szCs w:val="24"/>
        </w:rPr>
      </w:pPr>
      <w:r w:rsidRPr="00664AD8">
        <w:rPr>
          <w:rFonts w:ascii="Calibri" w:hAnsi="Calibri"/>
          <w:sz w:val="24"/>
          <w:szCs w:val="24"/>
        </w:rPr>
        <w:t>Podgorica, 8.jul 2016. godine</w:t>
      </w:r>
    </w:p>
    <w:p w:rsidR="00B67EF8" w:rsidRPr="00664AD8" w:rsidRDefault="00B67EF8" w:rsidP="00A36148">
      <w:pPr>
        <w:spacing w:after="0" w:line="240" w:lineRule="auto"/>
        <w:contextualSpacing/>
        <w:rPr>
          <w:sz w:val="24"/>
          <w:szCs w:val="24"/>
          <w:lang w:val="hr-HR"/>
        </w:rPr>
      </w:pPr>
    </w:p>
    <w:p w:rsidR="00E714F7" w:rsidRPr="00A36148" w:rsidRDefault="00E714F7" w:rsidP="00313FE9">
      <w:pPr>
        <w:spacing w:after="0" w:line="240" w:lineRule="auto"/>
        <w:contextualSpacing/>
        <w:jc w:val="both"/>
        <w:rPr>
          <w:sz w:val="24"/>
          <w:szCs w:val="24"/>
          <w:lang w:val="hr-HR"/>
        </w:rPr>
      </w:pPr>
      <w:r w:rsidRPr="00A36148">
        <w:rPr>
          <w:sz w:val="24"/>
          <w:szCs w:val="24"/>
          <w:lang w:val="hr-HR"/>
        </w:rPr>
        <w:t xml:space="preserve">Na </w:t>
      </w:r>
      <w:r w:rsidR="00313FE9">
        <w:rPr>
          <w:sz w:val="24"/>
          <w:szCs w:val="24"/>
          <w:lang w:val="hr-HR"/>
        </w:rPr>
        <w:t xml:space="preserve">četvrtoj </w:t>
      </w:r>
      <w:r w:rsidRPr="00A36148">
        <w:rPr>
          <w:sz w:val="24"/>
          <w:szCs w:val="24"/>
          <w:lang w:val="hr-HR"/>
        </w:rPr>
        <w:t xml:space="preserve">sjednici Radne grupe, a nakon intenzivnog rada članova i komunikacije elektronskom poštom, </w:t>
      </w:r>
      <w:r w:rsidR="00313FE9">
        <w:rPr>
          <w:sz w:val="24"/>
          <w:szCs w:val="24"/>
          <w:lang w:val="hr-HR"/>
        </w:rPr>
        <w:t xml:space="preserve">te sprovedene javne raspraave, </w:t>
      </w:r>
      <w:r w:rsidRPr="00A36148">
        <w:rPr>
          <w:sz w:val="24"/>
          <w:szCs w:val="24"/>
          <w:lang w:val="hr-HR"/>
        </w:rPr>
        <w:t>utvrđeni su nacrti amandmana na podzakonska akta Državne izborne komisije, i to:</w:t>
      </w:r>
    </w:p>
    <w:p w:rsidR="00E714F7" w:rsidRPr="00A36148" w:rsidRDefault="00E714F7" w:rsidP="00A36148">
      <w:pPr>
        <w:spacing w:after="0" w:line="240" w:lineRule="auto"/>
        <w:contextualSpacing/>
        <w:rPr>
          <w:sz w:val="24"/>
          <w:szCs w:val="24"/>
          <w:lang w:val="hr-HR"/>
        </w:rPr>
      </w:pPr>
    </w:p>
    <w:p w:rsidR="00E714F7" w:rsidRPr="00A36148" w:rsidRDefault="00E714F7" w:rsidP="00A36148">
      <w:pPr>
        <w:spacing w:after="0" w:line="240" w:lineRule="auto"/>
        <w:contextualSpacing/>
        <w:rPr>
          <w:sz w:val="24"/>
          <w:szCs w:val="24"/>
          <w:lang w:val="hr-HR"/>
        </w:rPr>
      </w:pPr>
      <w:r w:rsidRPr="00A36148">
        <w:rPr>
          <w:sz w:val="24"/>
          <w:szCs w:val="24"/>
          <w:lang w:val="hr-HR"/>
        </w:rPr>
        <w:t>1. Pravila o radu biračkih odbora</w:t>
      </w:r>
    </w:p>
    <w:p w:rsidR="00E714F7" w:rsidRPr="00A36148" w:rsidRDefault="00E714F7" w:rsidP="00A36148">
      <w:pPr>
        <w:spacing w:after="0" w:line="240" w:lineRule="auto"/>
        <w:contextualSpacing/>
        <w:rPr>
          <w:sz w:val="24"/>
          <w:szCs w:val="24"/>
          <w:lang w:val="hr-HR"/>
        </w:rPr>
      </w:pPr>
      <w:r w:rsidRPr="00A36148">
        <w:rPr>
          <w:sz w:val="24"/>
          <w:szCs w:val="24"/>
          <w:lang w:val="hr-HR"/>
        </w:rPr>
        <w:t>2. Pravila o glasanju putem pisma</w:t>
      </w:r>
    </w:p>
    <w:p w:rsidR="00E714F7" w:rsidRPr="00A36148" w:rsidRDefault="00E714F7" w:rsidP="00A36148">
      <w:pPr>
        <w:spacing w:after="0" w:line="240" w:lineRule="auto"/>
        <w:contextualSpacing/>
        <w:rPr>
          <w:sz w:val="24"/>
          <w:szCs w:val="24"/>
          <w:lang w:val="hr-HR"/>
        </w:rPr>
      </w:pPr>
      <w:r w:rsidRPr="00A36148">
        <w:rPr>
          <w:sz w:val="24"/>
          <w:szCs w:val="24"/>
          <w:lang w:val="hr-HR"/>
        </w:rPr>
        <w:t>3.</w:t>
      </w:r>
      <w:r w:rsidR="00922ED6" w:rsidRPr="00A36148">
        <w:rPr>
          <w:sz w:val="24"/>
          <w:szCs w:val="24"/>
          <w:lang w:val="hr-HR"/>
        </w:rPr>
        <w:t xml:space="preserve"> Pravila o određivanju i uređenju biračkih mjesta i o mjerama kojima se obezbjeđuje tajnost glasanja</w:t>
      </w:r>
    </w:p>
    <w:p w:rsidR="00E714F7" w:rsidRPr="00A36148" w:rsidRDefault="00E714F7" w:rsidP="00A36148">
      <w:pPr>
        <w:spacing w:after="0" w:line="240" w:lineRule="auto"/>
        <w:contextualSpacing/>
        <w:rPr>
          <w:sz w:val="24"/>
          <w:szCs w:val="24"/>
          <w:lang w:val="hr-HR"/>
        </w:rPr>
      </w:pPr>
      <w:r w:rsidRPr="00A36148">
        <w:rPr>
          <w:sz w:val="24"/>
          <w:szCs w:val="24"/>
          <w:lang w:val="hr-HR"/>
        </w:rPr>
        <w:t>4.</w:t>
      </w:r>
      <w:r w:rsidR="00922ED6" w:rsidRPr="00A36148">
        <w:rPr>
          <w:sz w:val="24"/>
          <w:szCs w:val="24"/>
          <w:lang w:val="hr-HR"/>
        </w:rPr>
        <w:t xml:space="preserve"> Poslovnik o radu Državne izborne komisije</w:t>
      </w:r>
    </w:p>
    <w:p w:rsidR="00E714F7" w:rsidRPr="00A36148" w:rsidRDefault="00E714F7" w:rsidP="00A36148">
      <w:pPr>
        <w:spacing w:after="0" w:line="240" w:lineRule="auto"/>
        <w:contextualSpacing/>
        <w:rPr>
          <w:sz w:val="24"/>
          <w:szCs w:val="24"/>
          <w:lang w:val="hr-HR"/>
        </w:rPr>
      </w:pPr>
      <w:r w:rsidRPr="00A36148">
        <w:rPr>
          <w:sz w:val="24"/>
          <w:szCs w:val="24"/>
          <w:lang w:val="hr-HR"/>
        </w:rPr>
        <w:t>5.</w:t>
      </w:r>
      <w:r w:rsidR="00922ED6" w:rsidRPr="00A36148">
        <w:rPr>
          <w:sz w:val="24"/>
          <w:szCs w:val="24"/>
          <w:lang w:val="hr-HR"/>
        </w:rPr>
        <w:t xml:space="preserve"> Etički kodeks organa za sprovođenje izbora</w:t>
      </w:r>
    </w:p>
    <w:p w:rsidR="00E714F7" w:rsidRPr="00A36148" w:rsidRDefault="00E714F7" w:rsidP="00A36148">
      <w:pPr>
        <w:spacing w:after="0" w:line="240" w:lineRule="auto"/>
        <w:contextualSpacing/>
        <w:rPr>
          <w:sz w:val="24"/>
          <w:szCs w:val="24"/>
          <w:lang w:val="hr-HR"/>
        </w:rPr>
      </w:pPr>
    </w:p>
    <w:p w:rsidR="00A36148" w:rsidRPr="00A36148" w:rsidRDefault="00A36148" w:rsidP="00A36148">
      <w:pPr>
        <w:tabs>
          <w:tab w:val="left" w:pos="9072"/>
        </w:tabs>
        <w:spacing w:after="0" w:line="240" w:lineRule="auto"/>
        <w:ind w:right="283"/>
        <w:contextualSpacing/>
        <w:jc w:val="both"/>
        <w:rPr>
          <w:rStyle w:val="tekstcijeli"/>
          <w:sz w:val="24"/>
          <w:szCs w:val="24"/>
        </w:rPr>
      </w:pPr>
      <w:r w:rsidRPr="00A36148">
        <w:rPr>
          <w:sz w:val="24"/>
          <w:szCs w:val="24"/>
          <w:lang w:val="hr-HR"/>
        </w:rPr>
        <w:t xml:space="preserve">Pored organizatora, članovi radne grupe su predstavnici sledećih političkih subjekata i organizacija civilnog društva: </w:t>
      </w:r>
      <w:r w:rsidRPr="00A36148">
        <w:rPr>
          <w:rStyle w:val="tekstcijeli"/>
          <w:sz w:val="24"/>
          <w:szCs w:val="24"/>
        </w:rPr>
        <w:t>Demokratska partija socijalista (DPS), Socijalistička narodna partija (SNP), Socijaldemokratska partija (SDP), DEMOS, Socijaldemokrate Crne Gore (SDCG), Pozitivna Crna Gora (PCG), Bošnjačka stranka (BS), Demokratska Crna Gora (Demokrate), Građanski pokret ujedinjena reformska akcija (GP URA), Liberalna partija (LP), FORCA, Albanska alternativa (AA), Centar za demokratsku tranziciju (CDT) i Centar za monitoring i istraživanje (CEMI).</w:t>
      </w:r>
    </w:p>
    <w:p w:rsidR="00A36148" w:rsidRDefault="00A36148" w:rsidP="00A36148">
      <w:pPr>
        <w:spacing w:after="0" w:line="240" w:lineRule="auto"/>
        <w:contextualSpacing/>
        <w:rPr>
          <w:lang w:val="hr-HR"/>
        </w:rPr>
      </w:pPr>
    </w:p>
    <w:p w:rsidR="00B67EF8" w:rsidRPr="00A7059D" w:rsidRDefault="00B67EF8" w:rsidP="00A36148">
      <w:pPr>
        <w:spacing w:after="0" w:line="240" w:lineRule="auto"/>
        <w:contextualSpacing/>
        <w:jc w:val="center"/>
        <w:rPr>
          <w:b/>
          <w:color w:val="C00000"/>
          <w:sz w:val="32"/>
          <w:szCs w:val="32"/>
          <w:lang w:val="hr-HR"/>
        </w:rPr>
      </w:pPr>
      <w:r w:rsidRPr="00A7059D">
        <w:rPr>
          <w:b/>
          <w:color w:val="C00000"/>
          <w:sz w:val="32"/>
          <w:szCs w:val="32"/>
        </w:rPr>
        <w:t>AMANDMANI NA PRAVILA O RADU BIRA</w:t>
      </w:r>
      <w:r w:rsidRPr="00A7059D">
        <w:rPr>
          <w:b/>
          <w:color w:val="C00000"/>
          <w:sz w:val="32"/>
          <w:szCs w:val="32"/>
          <w:lang w:val="hr-HR"/>
        </w:rPr>
        <w:t>ČKIH ODBORA</w:t>
      </w:r>
    </w:p>
    <w:p w:rsidR="00B67EF8" w:rsidRPr="00A7059D" w:rsidRDefault="00E714F7" w:rsidP="00A36148">
      <w:pPr>
        <w:pStyle w:val="BodyText"/>
        <w:tabs>
          <w:tab w:val="left" w:pos="6030"/>
        </w:tabs>
        <w:contextualSpacing/>
        <w:jc w:val="left"/>
        <w:rPr>
          <w:rFonts w:asciiTheme="minorHAnsi" w:hAnsiTheme="minorHAnsi" w:cs="Arial"/>
        </w:rPr>
      </w:pPr>
      <w:r>
        <w:rPr>
          <w:rFonts w:asciiTheme="minorHAnsi" w:hAnsiTheme="minorHAnsi" w:cs="Arial"/>
        </w:rPr>
        <w:tab/>
      </w:r>
    </w:p>
    <w:p w:rsidR="00B67EF8" w:rsidRPr="00A7059D" w:rsidRDefault="00B67EF8" w:rsidP="00A36148">
      <w:pPr>
        <w:pStyle w:val="BodyText"/>
        <w:contextualSpacing/>
        <w:jc w:val="center"/>
        <w:rPr>
          <w:rFonts w:asciiTheme="minorHAnsi" w:hAnsiTheme="minorHAnsi" w:cs="Arial"/>
          <w:b/>
        </w:rPr>
      </w:pPr>
      <w:r w:rsidRPr="00A7059D">
        <w:rPr>
          <w:rFonts w:asciiTheme="minorHAnsi" w:hAnsiTheme="minorHAnsi" w:cs="Arial"/>
          <w:b/>
        </w:rPr>
        <w:t xml:space="preserve">AMANDMAN </w:t>
      </w:r>
      <w:r>
        <w:rPr>
          <w:rFonts w:asciiTheme="minorHAnsi" w:hAnsiTheme="minorHAnsi" w:cs="Arial"/>
          <w:b/>
        </w:rPr>
        <w:t>1</w:t>
      </w:r>
    </w:p>
    <w:p w:rsidR="00B67EF8" w:rsidRPr="00A7059D" w:rsidRDefault="00B67EF8" w:rsidP="00A36148">
      <w:pPr>
        <w:pStyle w:val="BodyText"/>
        <w:contextualSpacing/>
        <w:jc w:val="center"/>
        <w:rPr>
          <w:rFonts w:asciiTheme="minorHAnsi" w:hAnsiTheme="minorHAnsi" w:cs="Arial"/>
        </w:rPr>
      </w:pPr>
    </w:p>
    <w:p w:rsidR="00B67EF8" w:rsidRPr="00A7059D" w:rsidRDefault="00B67EF8" w:rsidP="00A36148">
      <w:pPr>
        <w:pStyle w:val="BodyText"/>
        <w:contextualSpacing/>
        <w:jc w:val="left"/>
        <w:rPr>
          <w:rFonts w:asciiTheme="minorHAnsi" w:hAnsiTheme="minorHAnsi" w:cs="Arial"/>
          <w:b/>
        </w:rPr>
      </w:pPr>
      <w:r w:rsidRPr="00A7059D">
        <w:rPr>
          <w:rFonts w:asciiTheme="minorHAnsi" w:hAnsiTheme="minorHAnsi" w:cs="Arial"/>
          <w:b/>
        </w:rPr>
        <w:t>U tački 1, podtački 1.2, nakon alineje 1, dodaje se nova alineja 2 koja glasi:</w:t>
      </w:r>
    </w:p>
    <w:p w:rsidR="00B67EF8" w:rsidRPr="00A7059D" w:rsidRDefault="00B67EF8" w:rsidP="00A36148">
      <w:pPr>
        <w:pStyle w:val="BodyText"/>
        <w:contextualSpacing/>
        <w:jc w:val="center"/>
        <w:rPr>
          <w:rFonts w:asciiTheme="minorHAnsi" w:hAnsiTheme="minorHAnsi" w:cs="Arial"/>
        </w:rPr>
      </w:pPr>
    </w:p>
    <w:p w:rsidR="00B67EF8" w:rsidRPr="00A7059D" w:rsidRDefault="00B67EF8" w:rsidP="00A36148">
      <w:pPr>
        <w:pStyle w:val="BodyText"/>
        <w:ind w:firstLine="720"/>
        <w:contextualSpacing/>
        <w:rPr>
          <w:rFonts w:asciiTheme="minorHAnsi" w:hAnsiTheme="minorHAnsi" w:cs="Arial"/>
        </w:rPr>
      </w:pPr>
      <w:r w:rsidRPr="00A7059D">
        <w:rPr>
          <w:rFonts w:asciiTheme="minorHAnsi" w:hAnsiTheme="minorHAnsi" w:cs="Arial"/>
        </w:rPr>
        <w:t>„</w:t>
      </w:r>
      <w:r w:rsidRPr="00A7059D">
        <w:rPr>
          <w:rFonts w:asciiTheme="minorHAnsi" w:hAnsiTheme="minorHAnsi"/>
        </w:rPr>
        <w:t>Svako kašnjenje jednog ili više članova biračkog odbora obavezno se konstatuje u zapisniku o radu biračkog odbora.</w:t>
      </w:r>
      <w:r w:rsidRPr="00A7059D">
        <w:rPr>
          <w:rFonts w:asciiTheme="minorHAnsi" w:hAnsiTheme="minorHAnsi" w:cs="Arial"/>
        </w:rPr>
        <w:t>“</w:t>
      </w:r>
    </w:p>
    <w:p w:rsidR="00B67EF8" w:rsidRPr="00A7059D" w:rsidRDefault="00B67EF8" w:rsidP="00A36148">
      <w:pPr>
        <w:pStyle w:val="BodyText"/>
        <w:contextualSpacing/>
        <w:jc w:val="center"/>
        <w:rPr>
          <w:rFonts w:asciiTheme="minorHAnsi" w:hAnsiTheme="minorHAnsi" w:cs="Arial"/>
        </w:rPr>
      </w:pPr>
    </w:p>
    <w:p w:rsidR="00B67EF8" w:rsidRPr="00A7059D" w:rsidRDefault="00B67EF8" w:rsidP="00A36148">
      <w:pPr>
        <w:pStyle w:val="BodyText"/>
        <w:contextualSpacing/>
        <w:jc w:val="left"/>
        <w:rPr>
          <w:rFonts w:asciiTheme="minorHAnsi" w:hAnsiTheme="minorHAnsi" w:cs="Arial"/>
          <w:b/>
        </w:rPr>
      </w:pPr>
      <w:r>
        <w:rPr>
          <w:rFonts w:asciiTheme="minorHAnsi" w:hAnsiTheme="minorHAnsi" w:cs="Arial"/>
          <w:b/>
        </w:rPr>
        <w:t>Postojeće al.</w:t>
      </w:r>
      <w:r w:rsidRPr="00A7059D">
        <w:rPr>
          <w:rFonts w:asciiTheme="minorHAnsi" w:hAnsiTheme="minorHAnsi" w:cs="Arial"/>
          <w:b/>
        </w:rPr>
        <w:t xml:space="preserve"> 2</w:t>
      </w:r>
      <w:r>
        <w:rPr>
          <w:rFonts w:asciiTheme="minorHAnsi" w:hAnsiTheme="minorHAnsi" w:cs="Arial"/>
          <w:b/>
        </w:rPr>
        <w:t>, 3, 4, 5i 6, postaju al.</w:t>
      </w:r>
      <w:r w:rsidRPr="00A7059D">
        <w:rPr>
          <w:rFonts w:asciiTheme="minorHAnsi" w:hAnsiTheme="minorHAnsi" w:cs="Arial"/>
          <w:b/>
        </w:rPr>
        <w:t xml:space="preserve"> 3</w:t>
      </w:r>
      <w:r>
        <w:rPr>
          <w:rFonts w:asciiTheme="minorHAnsi" w:hAnsiTheme="minorHAnsi" w:cs="Arial"/>
          <w:b/>
        </w:rPr>
        <w:t>, 4, 5, 6 i</w:t>
      </w:r>
      <w:r w:rsidRPr="00A7059D">
        <w:rPr>
          <w:rFonts w:asciiTheme="minorHAnsi" w:hAnsiTheme="minorHAnsi" w:cs="Arial"/>
          <w:b/>
        </w:rPr>
        <w:t xml:space="preserve"> 7</w:t>
      </w:r>
      <w:r>
        <w:rPr>
          <w:rFonts w:asciiTheme="minorHAnsi" w:hAnsiTheme="minorHAnsi" w:cs="Arial"/>
          <w:b/>
        </w:rPr>
        <w:t>.</w:t>
      </w:r>
    </w:p>
    <w:p w:rsidR="00B67EF8" w:rsidRPr="00A7059D" w:rsidRDefault="00B67EF8" w:rsidP="00A36148">
      <w:pPr>
        <w:pStyle w:val="BodyText"/>
        <w:contextualSpacing/>
        <w:jc w:val="center"/>
        <w:rPr>
          <w:rFonts w:asciiTheme="minorHAnsi" w:hAnsiTheme="minorHAnsi" w:cs="Arial"/>
        </w:rPr>
      </w:pPr>
    </w:p>
    <w:p w:rsidR="00B67EF8" w:rsidRPr="00A7059D" w:rsidRDefault="00B67EF8" w:rsidP="00A36148">
      <w:pPr>
        <w:pStyle w:val="BodyText"/>
        <w:contextualSpacing/>
        <w:jc w:val="center"/>
        <w:rPr>
          <w:rFonts w:asciiTheme="minorHAnsi" w:hAnsiTheme="minorHAnsi" w:cs="Arial"/>
          <w:b/>
        </w:rPr>
      </w:pPr>
      <w:r w:rsidRPr="00A7059D">
        <w:rPr>
          <w:rFonts w:asciiTheme="minorHAnsi" w:hAnsiTheme="minorHAnsi" w:cs="Arial"/>
          <w:b/>
        </w:rPr>
        <w:t>Obrazloženje</w:t>
      </w:r>
    </w:p>
    <w:p w:rsidR="00B67EF8" w:rsidRPr="00A7059D" w:rsidRDefault="00B67EF8" w:rsidP="00A36148">
      <w:pPr>
        <w:pStyle w:val="BodyText"/>
        <w:contextualSpacing/>
        <w:jc w:val="center"/>
        <w:rPr>
          <w:rFonts w:asciiTheme="minorHAnsi" w:hAnsiTheme="minorHAnsi" w:cs="Arial"/>
        </w:rPr>
      </w:pPr>
    </w:p>
    <w:p w:rsidR="00B67EF8" w:rsidRDefault="00B67EF8" w:rsidP="00A36148">
      <w:pPr>
        <w:pStyle w:val="BodyText"/>
        <w:contextualSpacing/>
        <w:rPr>
          <w:rFonts w:asciiTheme="minorHAnsi" w:hAnsiTheme="minorHAnsi" w:cs="Arial"/>
        </w:rPr>
      </w:pPr>
      <w:r w:rsidRPr="00A7059D">
        <w:rPr>
          <w:rFonts w:asciiTheme="minorHAnsi" w:hAnsiTheme="minorHAnsi" w:cs="Arial"/>
        </w:rPr>
        <w:lastRenderedPageBreak/>
        <w:t>Zakonska obaveza je da se svi članovi biračkog odbora na biračko mjesto pojave u 5.00 časova ujutru, kako bi započeli sa pripremom biračkog mjesta za glasanje. Ipak, praksa pokazuje da članovi biračkih odbora nerijetko kasne sa pripremnim aktivnostima, što predstavlja kršenje zakona. Zbog toga, smatramo da je potrebno propisati kao obavezu da se takvo kršenje zakona notira u zapisniku o radu biračkog odbora.</w:t>
      </w:r>
    </w:p>
    <w:p w:rsidR="00333B69" w:rsidRDefault="00333B69" w:rsidP="00A36148">
      <w:pPr>
        <w:pStyle w:val="BodyText"/>
        <w:contextualSpacing/>
        <w:rPr>
          <w:rFonts w:asciiTheme="minorHAnsi" w:hAnsiTheme="minorHAnsi" w:cs="Arial"/>
        </w:rPr>
      </w:pPr>
    </w:p>
    <w:p w:rsidR="00333B69" w:rsidRPr="00A7059D" w:rsidRDefault="00333B69" w:rsidP="00A36148">
      <w:pPr>
        <w:pStyle w:val="BodyText"/>
        <w:contextualSpacing/>
        <w:jc w:val="center"/>
        <w:rPr>
          <w:rFonts w:asciiTheme="minorHAnsi" w:hAnsiTheme="minorHAnsi" w:cs="Arial"/>
          <w:b/>
        </w:rPr>
      </w:pPr>
      <w:r w:rsidRPr="00A7059D">
        <w:rPr>
          <w:rFonts w:asciiTheme="minorHAnsi" w:hAnsiTheme="minorHAnsi" w:cs="Arial"/>
          <w:b/>
        </w:rPr>
        <w:t xml:space="preserve">AMANDMAN </w:t>
      </w:r>
      <w:r>
        <w:rPr>
          <w:rFonts w:asciiTheme="minorHAnsi" w:hAnsiTheme="minorHAnsi" w:cs="Arial"/>
          <w:b/>
        </w:rPr>
        <w:t>2</w:t>
      </w:r>
    </w:p>
    <w:p w:rsidR="00333B69" w:rsidRDefault="00333B69" w:rsidP="00A36148">
      <w:pPr>
        <w:spacing w:after="0" w:line="240" w:lineRule="auto"/>
        <w:contextualSpacing/>
        <w:jc w:val="both"/>
        <w:rPr>
          <w:lang w:val="en-GB"/>
        </w:rPr>
      </w:pPr>
    </w:p>
    <w:p w:rsidR="00333B69" w:rsidRPr="00333B69" w:rsidRDefault="00333B69" w:rsidP="00A36148">
      <w:pPr>
        <w:spacing w:after="0" w:line="240" w:lineRule="auto"/>
        <w:contextualSpacing/>
        <w:jc w:val="both"/>
        <w:rPr>
          <w:b/>
          <w:sz w:val="24"/>
          <w:szCs w:val="24"/>
          <w:lang w:val="en-GB"/>
        </w:rPr>
      </w:pPr>
      <w:r w:rsidRPr="00333B69">
        <w:rPr>
          <w:b/>
          <w:sz w:val="24"/>
          <w:szCs w:val="24"/>
          <w:lang w:val="en-GB"/>
        </w:rPr>
        <w:t>U tački 1, podtački 1.2.alineji 2 nakon riječi “uslovi za obavljanje glasanja” stavlja se zarez i dodaju se riječi “uključujući i pristupačnost za lica sa invaliditetom u skladu sa standardima pristupačnosti propisanim članovima 17, 18, 27 i 40 Pravilnika o bližim uslovima i načinu prilagođavanja objekata za pristup i kretanje lica smanjene pokretljivosti i lica sa invaliditetom.</w:t>
      </w:r>
    </w:p>
    <w:p w:rsidR="00333B69" w:rsidRDefault="00333B69" w:rsidP="00A36148">
      <w:pPr>
        <w:spacing w:after="0" w:line="240" w:lineRule="auto"/>
        <w:contextualSpacing/>
        <w:jc w:val="both"/>
        <w:rPr>
          <w:lang w:val="en-GB"/>
        </w:rPr>
      </w:pPr>
    </w:p>
    <w:p w:rsidR="00333B69" w:rsidRDefault="00333B69" w:rsidP="00A36148">
      <w:pPr>
        <w:spacing w:after="0" w:line="240" w:lineRule="auto"/>
        <w:contextualSpacing/>
        <w:jc w:val="both"/>
        <w:rPr>
          <w:b/>
          <w:lang w:val="en-GB"/>
        </w:rPr>
      </w:pPr>
    </w:p>
    <w:p w:rsidR="00333B69" w:rsidRPr="00333B69" w:rsidRDefault="00333B69" w:rsidP="00A36148">
      <w:pPr>
        <w:spacing w:after="0" w:line="240" w:lineRule="auto"/>
        <w:contextualSpacing/>
        <w:jc w:val="center"/>
        <w:rPr>
          <w:b/>
          <w:sz w:val="24"/>
          <w:szCs w:val="24"/>
          <w:lang w:val="en-GB"/>
        </w:rPr>
      </w:pPr>
      <w:r w:rsidRPr="00333B69">
        <w:rPr>
          <w:b/>
          <w:sz w:val="24"/>
          <w:szCs w:val="24"/>
          <w:lang w:val="en-GB"/>
        </w:rPr>
        <w:t>Obrazloženje</w:t>
      </w:r>
    </w:p>
    <w:p w:rsidR="00333B69" w:rsidRDefault="00333B69" w:rsidP="00A36148">
      <w:pPr>
        <w:spacing w:after="0" w:line="240" w:lineRule="auto"/>
        <w:contextualSpacing/>
        <w:jc w:val="both"/>
        <w:rPr>
          <w:lang w:val="en-GB"/>
        </w:rPr>
      </w:pPr>
    </w:p>
    <w:p w:rsidR="00333B69" w:rsidRDefault="00333B69" w:rsidP="00A36148">
      <w:pPr>
        <w:spacing w:after="0" w:line="240" w:lineRule="auto"/>
        <w:contextualSpacing/>
        <w:jc w:val="both"/>
        <w:rPr>
          <w:lang w:val="en-GB"/>
        </w:rPr>
      </w:pPr>
      <w:r>
        <w:rPr>
          <w:lang w:val="en-GB"/>
        </w:rPr>
        <w:t xml:space="preserve">Zakon o uređenju prostora i izgradnji objekata propisuje da se objekti u javnoj upotrebi moraju graditi, a postojeći sagrađeni prije 2008. godine prilagođavati, u skladu sa standardima pristupačnosti koji su propisani Pravilnikom o bližim uslovima i načinu prilagođavanja objekata za pristup i kretanje lica smanjene pokretljivosti i lica sa invaliditetom, dok Pravilnik u članu 50 propisuje obavezne elemente pristupačnosti u cilju ostvarivanja biračkog prava i ti se elementi odnose na parking, ulazni prostor, hodnike i glasačku kabinu. S tim u vezi, imajući u vidu da Zakon o izboru odbornika i poslanika propisuje obavezu opštinskih izbornih komisija da prilikom odabira biračkih mjesta vode računa da olakšaju pristup osobama sa invaliditetom, birački odbor prije početka glasanja prilikom utvrđivanja uslova za obavljanje glasanja treba da konstatuje i ne/postojanje uslova za osobe s invaliditetom i iste unese u Zapisnik. Na ovaj način će se osim obaveze stvoriti dodatna svijest o neophodnosti stvaranja uslova za osobe s invaliditetom u cilju ostvarivanja i uživanja biračkog prava. </w:t>
      </w:r>
    </w:p>
    <w:p w:rsidR="00333B69" w:rsidRDefault="00333B69" w:rsidP="00A36148">
      <w:pPr>
        <w:pStyle w:val="BodyText"/>
        <w:contextualSpacing/>
        <w:rPr>
          <w:rFonts w:asciiTheme="minorHAnsi" w:hAnsiTheme="minorHAnsi" w:cs="Arial"/>
        </w:rPr>
      </w:pPr>
    </w:p>
    <w:p w:rsidR="00B67EF8" w:rsidRPr="004670F2" w:rsidRDefault="00B67EF8" w:rsidP="00A36148">
      <w:pPr>
        <w:pStyle w:val="BodyText"/>
        <w:contextualSpacing/>
        <w:jc w:val="center"/>
        <w:rPr>
          <w:rFonts w:asciiTheme="minorHAnsi" w:hAnsiTheme="minorHAnsi" w:cs="Arial"/>
          <w:b/>
        </w:rPr>
      </w:pPr>
      <w:r w:rsidRPr="004670F2">
        <w:rPr>
          <w:rFonts w:asciiTheme="minorHAnsi" w:hAnsiTheme="minorHAnsi" w:cs="Arial"/>
          <w:b/>
        </w:rPr>
        <w:t xml:space="preserve">AMANDMAN </w:t>
      </w:r>
      <w:r w:rsidR="00333B69">
        <w:rPr>
          <w:rFonts w:asciiTheme="minorHAnsi" w:hAnsiTheme="minorHAnsi" w:cs="Arial"/>
          <w:b/>
        </w:rPr>
        <w:t>3</w:t>
      </w:r>
    </w:p>
    <w:p w:rsidR="00B67EF8" w:rsidRPr="004670F2" w:rsidRDefault="00B67EF8" w:rsidP="00A36148">
      <w:pPr>
        <w:pStyle w:val="BodyText"/>
        <w:contextualSpacing/>
        <w:jc w:val="center"/>
        <w:rPr>
          <w:rFonts w:asciiTheme="minorHAnsi" w:hAnsiTheme="minorHAnsi" w:cs="Arial"/>
        </w:rPr>
      </w:pPr>
    </w:p>
    <w:p w:rsidR="00B67EF8" w:rsidRPr="004670F2" w:rsidRDefault="00B67EF8" w:rsidP="00A36148">
      <w:pPr>
        <w:pStyle w:val="BodyText"/>
        <w:contextualSpacing/>
        <w:jc w:val="left"/>
        <w:rPr>
          <w:rFonts w:asciiTheme="minorHAnsi" w:hAnsiTheme="minorHAnsi" w:cs="Arial"/>
          <w:b/>
        </w:rPr>
      </w:pPr>
      <w:r w:rsidRPr="004670F2">
        <w:rPr>
          <w:rFonts w:asciiTheme="minorHAnsi" w:hAnsiTheme="minorHAnsi" w:cs="Arial"/>
          <w:b/>
        </w:rPr>
        <w:t>U tački 1, podtački 1.3, nakon alineje 1, dodaju se</w:t>
      </w:r>
      <w:r>
        <w:rPr>
          <w:rFonts w:asciiTheme="minorHAnsi" w:hAnsiTheme="minorHAnsi" w:cs="Arial"/>
          <w:b/>
        </w:rPr>
        <w:t xml:space="preserve"> nove al.</w:t>
      </w:r>
      <w:r w:rsidRPr="004670F2">
        <w:rPr>
          <w:rFonts w:asciiTheme="minorHAnsi" w:hAnsiTheme="minorHAnsi" w:cs="Arial"/>
          <w:b/>
        </w:rPr>
        <w:t xml:space="preserve"> 2, 3 i 4 koje glase:</w:t>
      </w:r>
    </w:p>
    <w:p w:rsidR="00B67EF8" w:rsidRPr="004670F2" w:rsidRDefault="00B67EF8" w:rsidP="00A36148">
      <w:pPr>
        <w:pStyle w:val="BodyText"/>
        <w:contextualSpacing/>
        <w:jc w:val="center"/>
        <w:rPr>
          <w:rFonts w:asciiTheme="minorHAnsi" w:hAnsiTheme="minorHAnsi" w:cs="Arial"/>
        </w:rPr>
      </w:pPr>
    </w:p>
    <w:p w:rsidR="00B67EF8" w:rsidRPr="004670F2" w:rsidRDefault="00B67EF8" w:rsidP="00A36148">
      <w:pPr>
        <w:pStyle w:val="CommentText"/>
        <w:ind w:firstLine="720"/>
        <w:contextualSpacing/>
        <w:jc w:val="both"/>
        <w:rPr>
          <w:rFonts w:asciiTheme="minorHAnsi" w:hAnsiTheme="minorHAnsi"/>
          <w:sz w:val="24"/>
          <w:szCs w:val="24"/>
        </w:rPr>
      </w:pPr>
      <w:r w:rsidRPr="004670F2">
        <w:rPr>
          <w:rFonts w:asciiTheme="minorHAnsi" w:hAnsiTheme="minorHAnsi" w:cs="Arial"/>
          <w:sz w:val="24"/>
          <w:szCs w:val="24"/>
        </w:rPr>
        <w:t>„</w:t>
      </w:r>
      <w:r w:rsidRPr="004670F2">
        <w:rPr>
          <w:rFonts w:asciiTheme="minorHAnsi" w:hAnsiTheme="minorHAnsi"/>
          <w:sz w:val="24"/>
          <w:szCs w:val="24"/>
        </w:rPr>
        <w:t>Licima kojima je Državna izborna komisija izdala službeno ovlašćenje za posmatranje izbora pristup biračkom mjestu obezbijediće se od 5,00 časova ujutro do završetka izbornog dana i odlaska svih članova bir</w:t>
      </w:r>
      <w:r>
        <w:rPr>
          <w:rFonts w:asciiTheme="minorHAnsi" w:hAnsiTheme="minorHAnsi"/>
          <w:sz w:val="24"/>
          <w:szCs w:val="24"/>
        </w:rPr>
        <w:t>ačkih odbora sa biračkih mjesta;</w:t>
      </w:r>
    </w:p>
    <w:p w:rsidR="00B67EF8" w:rsidRPr="004670F2" w:rsidRDefault="00B67EF8" w:rsidP="00A36148">
      <w:pPr>
        <w:pStyle w:val="CommentText"/>
        <w:ind w:firstLine="720"/>
        <w:contextualSpacing/>
        <w:jc w:val="both"/>
        <w:rPr>
          <w:rFonts w:asciiTheme="minorHAnsi" w:hAnsiTheme="minorHAnsi"/>
          <w:sz w:val="24"/>
          <w:szCs w:val="24"/>
        </w:rPr>
      </w:pPr>
      <w:r w:rsidRPr="004670F2">
        <w:rPr>
          <w:rFonts w:asciiTheme="minorHAnsi" w:hAnsiTheme="minorHAnsi"/>
          <w:sz w:val="24"/>
          <w:szCs w:val="24"/>
        </w:rPr>
        <w:t>Ukoliko se licu kojem je Državna izborna komisija izdala službeno ovlašćenje za posmatranje izbora onemogući pristup biračkom mjestu, sve pripremne radnje za otvaranje biračkog mjesta ili glasanje se prekidaju a birački odbor odmah stupa u komunikaciju sa Državnom izbornom komisijom kako bi</w:t>
      </w:r>
      <w:r>
        <w:rPr>
          <w:rFonts w:asciiTheme="minorHAnsi" w:hAnsiTheme="minorHAnsi"/>
          <w:sz w:val="24"/>
          <w:szCs w:val="24"/>
        </w:rPr>
        <w:t xml:space="preserve"> se razjasnile eventualne nedoum</w:t>
      </w:r>
      <w:r w:rsidRPr="004670F2">
        <w:rPr>
          <w:rFonts w:asciiTheme="minorHAnsi" w:hAnsiTheme="minorHAnsi"/>
          <w:sz w:val="24"/>
          <w:szCs w:val="24"/>
        </w:rPr>
        <w:t>ice.</w:t>
      </w:r>
    </w:p>
    <w:p w:rsidR="00B67EF8" w:rsidRPr="004670F2" w:rsidRDefault="00B67EF8" w:rsidP="00A36148">
      <w:pPr>
        <w:pStyle w:val="BodyText"/>
        <w:ind w:firstLine="720"/>
        <w:contextualSpacing/>
        <w:rPr>
          <w:rFonts w:asciiTheme="minorHAnsi" w:hAnsiTheme="minorHAnsi" w:cs="Arial"/>
        </w:rPr>
      </w:pPr>
      <w:r w:rsidRPr="004670F2">
        <w:rPr>
          <w:rFonts w:asciiTheme="minorHAnsi" w:hAnsiTheme="minorHAnsi"/>
        </w:rPr>
        <w:t>Pripreme radnje ili glasanje ne mogu se nastaviti dok se licima ovlašćenim za posmatranje izbora ne omogući pristup biračkom mjestu.</w:t>
      </w:r>
      <w:r w:rsidRPr="004670F2">
        <w:rPr>
          <w:rFonts w:asciiTheme="minorHAnsi" w:hAnsiTheme="minorHAnsi" w:cs="Arial"/>
        </w:rPr>
        <w:t>“</w:t>
      </w:r>
    </w:p>
    <w:p w:rsidR="00B67EF8" w:rsidRPr="004670F2" w:rsidRDefault="00B67EF8" w:rsidP="00A36148">
      <w:pPr>
        <w:pStyle w:val="BodyText"/>
        <w:contextualSpacing/>
        <w:rPr>
          <w:rFonts w:asciiTheme="minorHAnsi" w:hAnsiTheme="minorHAnsi" w:cs="Arial"/>
        </w:rPr>
      </w:pPr>
    </w:p>
    <w:p w:rsidR="00B67EF8" w:rsidRPr="004670F2" w:rsidRDefault="00B67EF8" w:rsidP="00A36148">
      <w:pPr>
        <w:pStyle w:val="BodyText"/>
        <w:contextualSpacing/>
        <w:jc w:val="center"/>
        <w:rPr>
          <w:rFonts w:asciiTheme="minorHAnsi" w:hAnsiTheme="minorHAnsi" w:cs="Arial"/>
          <w:b/>
        </w:rPr>
      </w:pPr>
      <w:r w:rsidRPr="004670F2">
        <w:rPr>
          <w:rFonts w:asciiTheme="minorHAnsi" w:hAnsiTheme="minorHAnsi" w:cs="Arial"/>
          <w:b/>
        </w:rPr>
        <w:t>Obrazloženje</w:t>
      </w:r>
    </w:p>
    <w:p w:rsidR="00B67EF8" w:rsidRPr="004670F2" w:rsidRDefault="00B67EF8" w:rsidP="00A36148">
      <w:pPr>
        <w:pStyle w:val="BodyText"/>
        <w:contextualSpacing/>
        <w:jc w:val="center"/>
        <w:rPr>
          <w:rFonts w:asciiTheme="minorHAnsi" w:hAnsiTheme="minorHAnsi" w:cs="Arial"/>
        </w:rPr>
      </w:pPr>
    </w:p>
    <w:p w:rsidR="00B67EF8" w:rsidRPr="00A7059D" w:rsidRDefault="00B67EF8" w:rsidP="00A36148">
      <w:pPr>
        <w:pStyle w:val="BodyText"/>
        <w:contextualSpacing/>
        <w:rPr>
          <w:rFonts w:asciiTheme="minorHAnsi" w:hAnsiTheme="minorHAnsi" w:cs="Arial"/>
        </w:rPr>
      </w:pPr>
      <w:r w:rsidRPr="004670F2">
        <w:rPr>
          <w:rFonts w:asciiTheme="minorHAnsi" w:hAnsiTheme="minorHAnsi" w:cs="Arial"/>
        </w:rPr>
        <w:t xml:space="preserve">Iako je posmatranje izbora od strane lica kojima je Državna izborna komisija izdala službeno ovlašćenje za posmatranje izbora zakonska kategorija, u praksi je pristup biračkim mjestima tim licima od strane </w:t>
      </w:r>
      <w:r w:rsidRPr="004670F2">
        <w:rPr>
          <w:rFonts w:asciiTheme="minorHAnsi" w:hAnsiTheme="minorHAnsi" w:cs="Arial"/>
        </w:rPr>
        <w:lastRenderedPageBreak/>
        <w:t>članova biračkih odbora često bio onemogućen. Iz tog razloga, potrebno je normirati situaciju u kojoj se licu koje posmatra izbore onemogućava pristup biračkom mjestu te korake koje je potrebno sprovesti ukoliko se to desi. Podsjećamo da niko iz biračkog odbora nema pravo da posmatraču izbora uskrati prisustvo na biračkom mjestu (osim ukoliko ta osoba ne krši izborna pravila) te da je Državna izborna komisija jedina koja izdaje i koja može povući akreditaciju. Ali, dok god je ta akreditacija na snazi, posmatrači izbora moraju imati pun pristup biračkom mjestu.</w:t>
      </w:r>
    </w:p>
    <w:p w:rsidR="00B67EF8" w:rsidRPr="00A7059D" w:rsidRDefault="00B67EF8" w:rsidP="00A36148">
      <w:pPr>
        <w:pStyle w:val="BodyText"/>
        <w:contextualSpacing/>
        <w:jc w:val="center"/>
        <w:rPr>
          <w:rFonts w:asciiTheme="minorHAnsi" w:hAnsiTheme="minorHAnsi" w:cs="Arial"/>
        </w:rPr>
      </w:pPr>
    </w:p>
    <w:p w:rsidR="00333B69" w:rsidRPr="00333B69" w:rsidRDefault="00333B69" w:rsidP="00A36148">
      <w:pPr>
        <w:pStyle w:val="BodyText"/>
        <w:contextualSpacing/>
        <w:jc w:val="center"/>
        <w:rPr>
          <w:rFonts w:asciiTheme="minorHAnsi" w:hAnsiTheme="minorHAnsi" w:cs="Arial"/>
          <w:b/>
        </w:rPr>
      </w:pPr>
      <w:r w:rsidRPr="00333B69">
        <w:rPr>
          <w:rFonts w:asciiTheme="minorHAnsi" w:hAnsiTheme="minorHAnsi" w:cs="Arial"/>
          <w:b/>
        </w:rPr>
        <w:t xml:space="preserve">AMANDMAN </w:t>
      </w:r>
      <w:r>
        <w:rPr>
          <w:rFonts w:asciiTheme="minorHAnsi" w:hAnsiTheme="minorHAnsi" w:cs="Arial"/>
          <w:b/>
        </w:rPr>
        <w:t>4</w:t>
      </w:r>
    </w:p>
    <w:p w:rsidR="00333B69" w:rsidRPr="00333B69" w:rsidRDefault="00333B69" w:rsidP="00A36148">
      <w:pPr>
        <w:spacing w:after="0" w:line="240" w:lineRule="auto"/>
        <w:contextualSpacing/>
        <w:jc w:val="both"/>
        <w:rPr>
          <w:sz w:val="24"/>
          <w:szCs w:val="24"/>
          <w:lang w:val="en-GB"/>
        </w:rPr>
      </w:pPr>
    </w:p>
    <w:p w:rsidR="00333B69" w:rsidRPr="00333B69" w:rsidRDefault="00333B69" w:rsidP="00A36148">
      <w:pPr>
        <w:spacing w:after="0" w:line="240" w:lineRule="auto"/>
        <w:contextualSpacing/>
        <w:jc w:val="both"/>
        <w:rPr>
          <w:b/>
          <w:sz w:val="24"/>
          <w:szCs w:val="24"/>
          <w:lang w:val="en-GB"/>
        </w:rPr>
      </w:pPr>
      <w:r w:rsidRPr="00333B69">
        <w:rPr>
          <w:b/>
          <w:sz w:val="24"/>
          <w:szCs w:val="24"/>
          <w:lang w:val="en-GB"/>
        </w:rPr>
        <w:t>U tački 1.podtački 1.4. nakon riječi “prohodnost birača”, dodaju se riječi “</w:t>
      </w:r>
      <w:r w:rsidRPr="00333B69">
        <w:rPr>
          <w:b/>
          <w:i/>
          <w:sz w:val="24"/>
          <w:szCs w:val="24"/>
          <w:lang w:val="en-GB"/>
        </w:rPr>
        <w:t xml:space="preserve">uključujući birače s invaliditetom”, </w:t>
      </w:r>
      <w:r w:rsidRPr="00333B69">
        <w:rPr>
          <w:b/>
          <w:sz w:val="24"/>
          <w:szCs w:val="24"/>
          <w:lang w:val="en-GB"/>
        </w:rPr>
        <w:t xml:space="preserve">a nakon riječi “paravana-kabina koji obezbjeđuju tajnost glasanja,” dodaju se riječi “uključujući paravane-kabine sa nižom policom na </w:t>
      </w:r>
      <w:r w:rsidR="0078734C">
        <w:rPr>
          <w:b/>
          <w:sz w:val="24"/>
          <w:szCs w:val="24"/>
          <w:lang w:val="en-GB"/>
        </w:rPr>
        <w:t>0,</w:t>
      </w:r>
      <w:r w:rsidR="0083449A">
        <w:rPr>
          <w:b/>
          <w:sz w:val="24"/>
          <w:szCs w:val="24"/>
          <w:lang w:val="en-GB"/>
        </w:rPr>
        <w:t>85</w:t>
      </w:r>
      <w:r w:rsidRPr="00333B69">
        <w:rPr>
          <w:b/>
          <w:sz w:val="24"/>
          <w:szCs w:val="24"/>
          <w:lang w:val="en-GB"/>
        </w:rPr>
        <w:t xml:space="preserve"> centimetara”.</w:t>
      </w:r>
    </w:p>
    <w:p w:rsidR="00333B69" w:rsidRPr="00333B69" w:rsidRDefault="00333B69" w:rsidP="00A36148">
      <w:pPr>
        <w:spacing w:after="0" w:line="240" w:lineRule="auto"/>
        <w:contextualSpacing/>
        <w:jc w:val="both"/>
        <w:rPr>
          <w:sz w:val="24"/>
          <w:szCs w:val="24"/>
          <w:lang w:val="en-GB"/>
        </w:rPr>
      </w:pPr>
    </w:p>
    <w:p w:rsidR="00333B69" w:rsidRPr="00333B69" w:rsidRDefault="00333B69" w:rsidP="00A36148">
      <w:pPr>
        <w:spacing w:after="0" w:line="240" w:lineRule="auto"/>
        <w:contextualSpacing/>
        <w:jc w:val="center"/>
        <w:rPr>
          <w:b/>
          <w:sz w:val="24"/>
          <w:szCs w:val="24"/>
          <w:lang w:val="en-GB"/>
        </w:rPr>
      </w:pPr>
      <w:r w:rsidRPr="00333B69">
        <w:rPr>
          <w:b/>
          <w:sz w:val="24"/>
          <w:szCs w:val="24"/>
          <w:lang w:val="en-GB"/>
        </w:rPr>
        <w:t>Obrazloženje</w:t>
      </w:r>
    </w:p>
    <w:p w:rsidR="00333B69" w:rsidRPr="00333B69" w:rsidRDefault="00333B69" w:rsidP="00A36148">
      <w:pPr>
        <w:spacing w:after="0" w:line="240" w:lineRule="auto"/>
        <w:contextualSpacing/>
        <w:jc w:val="both"/>
        <w:rPr>
          <w:b/>
          <w:sz w:val="24"/>
          <w:szCs w:val="24"/>
          <w:lang w:val="en-GB"/>
        </w:rPr>
      </w:pPr>
    </w:p>
    <w:p w:rsidR="00333B69" w:rsidRPr="00333B69" w:rsidRDefault="00333B69" w:rsidP="00A36148">
      <w:pPr>
        <w:spacing w:after="0" w:line="240" w:lineRule="auto"/>
        <w:contextualSpacing/>
        <w:jc w:val="both"/>
        <w:rPr>
          <w:sz w:val="24"/>
          <w:szCs w:val="24"/>
          <w:lang w:val="en-GB"/>
        </w:rPr>
      </w:pPr>
      <w:r w:rsidRPr="00333B69">
        <w:rPr>
          <w:sz w:val="24"/>
          <w:szCs w:val="24"/>
          <w:lang w:val="en-GB"/>
        </w:rPr>
        <w:t xml:space="preserve">Pored provjeravanja uslova koji se odnose na sam prilaz i ulazak u biračko mjesto ovim se propisuje obaveza biračkog odbora da provjeri uslove na samom biračkom mjestu, odnosno prostoriji za glasanje. Nekada se u praksi dešava da se ne void računa o organizovanju prostora i stvari u sklupu prostorije za glasanje i da se nesvjesno postavljaju prepreke koje ometaju nesmetano kretanje osoba s invaliditetom. Ovim će se izbjeći takve situacije u praksi i o0bezbijediti nesmetan pristup osobama s invaliditetom, kada i gdje je to moguće, do biračkog odbora, paravan kabine i glasačke kutije. </w:t>
      </w:r>
    </w:p>
    <w:p w:rsidR="00333B69" w:rsidRPr="00333B69" w:rsidRDefault="00333B69" w:rsidP="00A36148">
      <w:pPr>
        <w:pStyle w:val="BodyText"/>
        <w:contextualSpacing/>
        <w:jc w:val="center"/>
        <w:rPr>
          <w:rFonts w:asciiTheme="minorHAnsi" w:hAnsiTheme="minorHAnsi" w:cs="Arial"/>
          <w:b/>
        </w:rPr>
      </w:pPr>
    </w:p>
    <w:p w:rsidR="00B67EF8" w:rsidRPr="00A7059D" w:rsidRDefault="00A36148" w:rsidP="00A36148">
      <w:pPr>
        <w:pStyle w:val="BodyText"/>
        <w:contextualSpacing/>
        <w:jc w:val="center"/>
        <w:rPr>
          <w:rFonts w:asciiTheme="minorHAnsi" w:hAnsiTheme="minorHAnsi" w:cs="Arial"/>
          <w:b/>
        </w:rPr>
      </w:pPr>
      <w:r>
        <w:rPr>
          <w:rFonts w:asciiTheme="minorHAnsi" w:hAnsiTheme="minorHAnsi" w:cs="Arial"/>
          <w:b/>
        </w:rPr>
        <w:t>A</w:t>
      </w:r>
      <w:r w:rsidR="00B67EF8" w:rsidRPr="00A7059D">
        <w:rPr>
          <w:rFonts w:asciiTheme="minorHAnsi" w:hAnsiTheme="minorHAnsi" w:cs="Arial"/>
          <w:b/>
        </w:rPr>
        <w:t xml:space="preserve">MANDMAN </w:t>
      </w:r>
      <w:r w:rsidR="00333B69">
        <w:rPr>
          <w:rFonts w:asciiTheme="minorHAnsi" w:hAnsiTheme="minorHAnsi" w:cs="Arial"/>
          <w:b/>
        </w:rPr>
        <w:t>5</w:t>
      </w:r>
    </w:p>
    <w:p w:rsidR="00B67EF8" w:rsidRPr="00A7059D" w:rsidRDefault="00B67EF8" w:rsidP="00A36148">
      <w:pPr>
        <w:pStyle w:val="BodyText"/>
        <w:contextualSpacing/>
        <w:jc w:val="center"/>
        <w:rPr>
          <w:rFonts w:asciiTheme="minorHAnsi" w:hAnsiTheme="minorHAnsi" w:cs="Arial"/>
        </w:rPr>
      </w:pPr>
    </w:p>
    <w:p w:rsidR="00B67EF8" w:rsidRPr="00A7059D" w:rsidRDefault="00B67EF8" w:rsidP="00A36148">
      <w:pPr>
        <w:pStyle w:val="BodyText"/>
        <w:contextualSpacing/>
        <w:jc w:val="left"/>
        <w:rPr>
          <w:rFonts w:asciiTheme="minorHAnsi" w:hAnsiTheme="minorHAnsi" w:cs="Arial"/>
          <w:b/>
        </w:rPr>
      </w:pPr>
      <w:r w:rsidRPr="00A7059D">
        <w:rPr>
          <w:rFonts w:asciiTheme="minorHAnsi" w:hAnsiTheme="minorHAnsi" w:cs="Arial"/>
          <w:b/>
        </w:rPr>
        <w:t>U tački 1, podtački 1.5, nakon alineje 1, dodaje se nova alineja</w:t>
      </w:r>
      <w:r>
        <w:rPr>
          <w:rFonts w:asciiTheme="minorHAnsi" w:hAnsiTheme="minorHAnsi" w:cs="Arial"/>
          <w:b/>
        </w:rPr>
        <w:t xml:space="preserve"> 2</w:t>
      </w:r>
      <w:r w:rsidRPr="00A7059D">
        <w:rPr>
          <w:rFonts w:asciiTheme="minorHAnsi" w:hAnsiTheme="minorHAnsi" w:cs="Arial"/>
          <w:b/>
        </w:rPr>
        <w:t xml:space="preserve"> koja glasi:</w:t>
      </w:r>
    </w:p>
    <w:p w:rsidR="00B67EF8" w:rsidRPr="00A7059D" w:rsidRDefault="00B67EF8" w:rsidP="00A36148">
      <w:pPr>
        <w:pStyle w:val="BodyText"/>
        <w:contextualSpacing/>
        <w:jc w:val="left"/>
        <w:rPr>
          <w:rFonts w:asciiTheme="minorHAnsi" w:hAnsiTheme="minorHAnsi" w:cs="Arial"/>
        </w:rPr>
      </w:pPr>
    </w:p>
    <w:p w:rsidR="00B67EF8" w:rsidRPr="00A7059D" w:rsidRDefault="00B67EF8" w:rsidP="00A36148">
      <w:pPr>
        <w:pStyle w:val="CommentText"/>
        <w:ind w:firstLine="720"/>
        <w:contextualSpacing/>
        <w:jc w:val="both"/>
        <w:rPr>
          <w:rFonts w:asciiTheme="minorHAnsi" w:hAnsiTheme="minorHAnsi" w:cs="Arial"/>
          <w:sz w:val="24"/>
          <w:szCs w:val="24"/>
        </w:rPr>
      </w:pPr>
      <w:r w:rsidRPr="00A7059D">
        <w:rPr>
          <w:rFonts w:asciiTheme="minorHAnsi" w:hAnsiTheme="minorHAnsi" w:cs="Arial"/>
          <w:sz w:val="24"/>
          <w:szCs w:val="24"/>
        </w:rPr>
        <w:t>„</w:t>
      </w:r>
      <w:r>
        <w:rPr>
          <w:rFonts w:asciiTheme="minorHAnsi" w:hAnsiTheme="minorHAnsi"/>
          <w:sz w:val="24"/>
          <w:szCs w:val="24"/>
        </w:rPr>
        <w:t xml:space="preserve">Nadležna izborna komisija </w:t>
      </w:r>
      <w:r w:rsidRPr="00A7059D">
        <w:rPr>
          <w:rFonts w:asciiTheme="minorHAnsi" w:hAnsiTheme="minorHAnsi"/>
          <w:sz w:val="24"/>
          <w:szCs w:val="24"/>
        </w:rPr>
        <w:t>obezbijediće adekvatne uslove za praćenje izbora u slučaju da su članovi biračkih odbora ili lica koja prate rad organa za sprovođenje izbora osobe sa invaliditetom.</w:t>
      </w:r>
      <w:r w:rsidRPr="00A7059D">
        <w:rPr>
          <w:rFonts w:asciiTheme="minorHAnsi" w:hAnsiTheme="minorHAnsi" w:cs="Arial"/>
          <w:sz w:val="24"/>
          <w:szCs w:val="24"/>
        </w:rPr>
        <w:t>“</w:t>
      </w:r>
    </w:p>
    <w:p w:rsidR="00B67EF8" w:rsidRPr="00A7059D" w:rsidRDefault="00B67EF8" w:rsidP="00A36148">
      <w:pPr>
        <w:pStyle w:val="BodyText"/>
        <w:contextualSpacing/>
        <w:jc w:val="left"/>
        <w:rPr>
          <w:rFonts w:asciiTheme="minorHAnsi" w:hAnsiTheme="minorHAnsi" w:cs="Arial"/>
        </w:rPr>
      </w:pPr>
    </w:p>
    <w:p w:rsidR="00B67EF8" w:rsidRPr="00A7059D" w:rsidRDefault="00B67EF8" w:rsidP="00A36148">
      <w:pPr>
        <w:pStyle w:val="BodyText"/>
        <w:contextualSpacing/>
        <w:jc w:val="center"/>
        <w:rPr>
          <w:rFonts w:asciiTheme="minorHAnsi" w:hAnsiTheme="minorHAnsi" w:cs="Arial"/>
          <w:b/>
        </w:rPr>
      </w:pPr>
      <w:r w:rsidRPr="00A7059D">
        <w:rPr>
          <w:rFonts w:asciiTheme="minorHAnsi" w:hAnsiTheme="minorHAnsi" w:cs="Arial"/>
          <w:b/>
        </w:rPr>
        <w:t>Obrazloženje</w:t>
      </w:r>
    </w:p>
    <w:p w:rsidR="00B67EF8" w:rsidRDefault="00B67EF8" w:rsidP="00A36148">
      <w:pPr>
        <w:pStyle w:val="BodyText"/>
        <w:contextualSpacing/>
        <w:jc w:val="center"/>
        <w:rPr>
          <w:rFonts w:asciiTheme="minorHAnsi" w:hAnsiTheme="minorHAnsi" w:cs="Arial"/>
        </w:rPr>
      </w:pPr>
    </w:p>
    <w:p w:rsidR="00B67EF8" w:rsidRPr="00E8731C" w:rsidRDefault="00B67EF8" w:rsidP="00A36148">
      <w:pPr>
        <w:pStyle w:val="BodyText"/>
        <w:contextualSpacing/>
        <w:rPr>
          <w:rFonts w:asciiTheme="minorHAnsi" w:hAnsiTheme="minorHAnsi" w:cs="Arial"/>
        </w:rPr>
      </w:pPr>
      <w:r w:rsidRPr="00E8731C">
        <w:rPr>
          <w:rFonts w:asciiTheme="minorHAnsi" w:hAnsiTheme="minorHAnsi" w:cs="Arial"/>
        </w:rPr>
        <w:t xml:space="preserve">Ovim amandmanom se prezicno definišu obaveze </w:t>
      </w:r>
      <w:r>
        <w:rPr>
          <w:rFonts w:asciiTheme="minorHAnsi" w:hAnsiTheme="minorHAnsi" w:cs="Arial"/>
        </w:rPr>
        <w:t>nadležne izborne komisije</w:t>
      </w:r>
      <w:r w:rsidRPr="00E8731C">
        <w:rPr>
          <w:rFonts w:asciiTheme="minorHAnsi" w:hAnsiTheme="minorHAnsi" w:cs="Arial"/>
        </w:rPr>
        <w:t xml:space="preserve">, kao i uslovi koji moraju biti obezbjeđeni osobama sa invaliditetom. Kako bi se svim licima za praćenje izbora omogućio uvid u kompeletan tok glasanja, za osobe sa invaliditetom je neophodno obezbjediti tehničke uslove za praćenje izbora - koji istovremeno štite njihovo dostojanstvo. Osobama sa invaliditetom je neophodno obezbjediti funkcionalan i neometan pristup biračkim mjestima kao i tehničke uslove na samom biračkom mjestu, kako bi nesmetano mogli vršiti ulogu člana biračkog odbora ili posmatrača izbornog procesa. </w:t>
      </w:r>
    </w:p>
    <w:p w:rsidR="00B67EF8" w:rsidRDefault="00B67EF8" w:rsidP="00A36148">
      <w:pPr>
        <w:pStyle w:val="BodyText"/>
        <w:contextualSpacing/>
        <w:rPr>
          <w:rFonts w:asciiTheme="minorHAnsi" w:hAnsiTheme="minorHAnsi" w:cs="Arial"/>
        </w:rPr>
      </w:pPr>
    </w:p>
    <w:p w:rsidR="00333B69" w:rsidRPr="00A7059D" w:rsidRDefault="00333B69" w:rsidP="00A36148">
      <w:pPr>
        <w:pStyle w:val="BodyText"/>
        <w:contextualSpacing/>
        <w:jc w:val="center"/>
        <w:rPr>
          <w:rFonts w:asciiTheme="minorHAnsi" w:hAnsiTheme="minorHAnsi" w:cs="Arial"/>
          <w:b/>
        </w:rPr>
      </w:pPr>
      <w:r w:rsidRPr="00A7059D">
        <w:rPr>
          <w:rFonts w:asciiTheme="minorHAnsi" w:hAnsiTheme="minorHAnsi" w:cs="Arial"/>
          <w:b/>
        </w:rPr>
        <w:t xml:space="preserve">AMANDMAN </w:t>
      </w:r>
      <w:r w:rsidR="00A36148">
        <w:rPr>
          <w:rFonts w:asciiTheme="minorHAnsi" w:hAnsiTheme="minorHAnsi" w:cs="Arial"/>
          <w:b/>
        </w:rPr>
        <w:t>6</w:t>
      </w:r>
    </w:p>
    <w:p w:rsidR="00333B69" w:rsidRDefault="00333B69" w:rsidP="00A36148">
      <w:pPr>
        <w:spacing w:after="0" w:line="240" w:lineRule="auto"/>
        <w:contextualSpacing/>
        <w:jc w:val="both"/>
        <w:rPr>
          <w:b/>
          <w:lang w:val="en-GB"/>
        </w:rPr>
      </w:pPr>
    </w:p>
    <w:p w:rsidR="00333B69" w:rsidRPr="00333B69" w:rsidRDefault="00333B69" w:rsidP="00A36148">
      <w:pPr>
        <w:spacing w:after="0" w:line="240" w:lineRule="auto"/>
        <w:contextualSpacing/>
        <w:jc w:val="both"/>
        <w:rPr>
          <w:b/>
          <w:sz w:val="24"/>
          <w:szCs w:val="24"/>
          <w:lang w:val="en-GB"/>
        </w:rPr>
      </w:pPr>
      <w:r w:rsidRPr="00333B69">
        <w:rPr>
          <w:b/>
          <w:sz w:val="24"/>
          <w:szCs w:val="24"/>
          <w:lang w:val="en-GB"/>
        </w:rPr>
        <w:t xml:space="preserve">U tački 2.podtački 2.4.nakon alineje 3, dodaje se nova alineja 4 koja glasi: </w:t>
      </w:r>
    </w:p>
    <w:p w:rsidR="00333B69" w:rsidRDefault="00333B69" w:rsidP="00A36148">
      <w:pPr>
        <w:spacing w:after="0" w:line="240" w:lineRule="auto"/>
        <w:contextualSpacing/>
        <w:jc w:val="both"/>
        <w:rPr>
          <w:b/>
          <w:i/>
          <w:color w:val="C00000"/>
          <w:sz w:val="24"/>
          <w:szCs w:val="24"/>
          <w:lang w:val="en-GB"/>
        </w:rPr>
      </w:pPr>
    </w:p>
    <w:p w:rsidR="00333B69" w:rsidRPr="00333B69" w:rsidRDefault="00333B69" w:rsidP="00A36148">
      <w:pPr>
        <w:spacing w:after="0" w:line="240" w:lineRule="auto"/>
        <w:contextualSpacing/>
        <w:jc w:val="both"/>
        <w:rPr>
          <w:sz w:val="24"/>
          <w:szCs w:val="24"/>
          <w:lang w:val="en-GB"/>
        </w:rPr>
      </w:pPr>
      <w:r w:rsidRPr="00333B69">
        <w:rPr>
          <w:sz w:val="24"/>
          <w:szCs w:val="24"/>
          <w:lang w:val="en-GB"/>
        </w:rPr>
        <w:lastRenderedPageBreak/>
        <w:t xml:space="preserve">“Birač sa oštećenjem vida se može potpisati po sopstvenom izboru svojeručno, otiskom prsta, ili faksimilom. </w:t>
      </w:r>
    </w:p>
    <w:p w:rsidR="00333B69" w:rsidRPr="00333B69" w:rsidRDefault="00333B69" w:rsidP="00A36148">
      <w:pPr>
        <w:spacing w:after="0" w:line="240" w:lineRule="auto"/>
        <w:contextualSpacing/>
        <w:jc w:val="both"/>
        <w:rPr>
          <w:b/>
          <w:i/>
          <w:color w:val="C00000"/>
          <w:sz w:val="24"/>
          <w:szCs w:val="24"/>
          <w:lang w:val="en-GB"/>
        </w:rPr>
      </w:pPr>
    </w:p>
    <w:p w:rsidR="00333B69" w:rsidRPr="00333B69" w:rsidRDefault="00333B69" w:rsidP="00A36148">
      <w:pPr>
        <w:spacing w:after="0" w:line="240" w:lineRule="auto"/>
        <w:contextualSpacing/>
        <w:jc w:val="both"/>
        <w:rPr>
          <w:b/>
          <w:sz w:val="24"/>
          <w:szCs w:val="24"/>
          <w:lang w:val="en-GB"/>
        </w:rPr>
      </w:pPr>
      <w:r w:rsidRPr="00333B69">
        <w:rPr>
          <w:b/>
          <w:sz w:val="24"/>
          <w:szCs w:val="24"/>
          <w:lang w:val="en-GB"/>
        </w:rPr>
        <w:t xml:space="preserve">Postojeće </w:t>
      </w:r>
      <w:r>
        <w:rPr>
          <w:b/>
          <w:sz w:val="24"/>
          <w:szCs w:val="24"/>
          <w:lang w:val="en-GB"/>
        </w:rPr>
        <w:t>al.</w:t>
      </w:r>
      <w:r w:rsidRPr="00333B69">
        <w:rPr>
          <w:b/>
          <w:sz w:val="24"/>
          <w:szCs w:val="24"/>
          <w:lang w:val="en-GB"/>
        </w:rPr>
        <w:t xml:space="preserve"> 4,5,6,7,8,9,10 postaju </w:t>
      </w:r>
      <w:r>
        <w:rPr>
          <w:b/>
          <w:sz w:val="24"/>
          <w:szCs w:val="24"/>
          <w:lang w:val="en-GB"/>
        </w:rPr>
        <w:t>al.</w:t>
      </w:r>
      <w:r w:rsidRPr="00333B69">
        <w:rPr>
          <w:b/>
          <w:sz w:val="24"/>
          <w:szCs w:val="24"/>
          <w:lang w:val="en-GB"/>
        </w:rPr>
        <w:t xml:space="preserve"> 5,6,7,8,9,10,11.”</w:t>
      </w:r>
    </w:p>
    <w:p w:rsidR="00333B69" w:rsidRPr="00333B69" w:rsidRDefault="00333B69" w:rsidP="00A36148">
      <w:pPr>
        <w:spacing w:after="0" w:line="240" w:lineRule="auto"/>
        <w:contextualSpacing/>
        <w:jc w:val="both"/>
        <w:rPr>
          <w:i/>
          <w:color w:val="C00000"/>
          <w:sz w:val="24"/>
          <w:szCs w:val="24"/>
          <w:lang w:val="en-GB"/>
        </w:rPr>
      </w:pPr>
    </w:p>
    <w:p w:rsidR="00333B69" w:rsidRPr="00333B69" w:rsidRDefault="00333B69" w:rsidP="00A36148">
      <w:pPr>
        <w:spacing w:after="0" w:line="240" w:lineRule="auto"/>
        <w:contextualSpacing/>
        <w:jc w:val="center"/>
        <w:rPr>
          <w:b/>
          <w:sz w:val="24"/>
          <w:szCs w:val="24"/>
          <w:lang w:val="en-GB"/>
        </w:rPr>
      </w:pPr>
      <w:r>
        <w:rPr>
          <w:b/>
          <w:sz w:val="24"/>
          <w:szCs w:val="24"/>
          <w:lang w:val="en-GB"/>
        </w:rPr>
        <w:t>Obrazloženje</w:t>
      </w:r>
    </w:p>
    <w:p w:rsidR="00333B69" w:rsidRPr="00333B69" w:rsidRDefault="00333B69" w:rsidP="00A36148">
      <w:pPr>
        <w:spacing w:after="0" w:line="240" w:lineRule="auto"/>
        <w:contextualSpacing/>
        <w:jc w:val="both"/>
        <w:rPr>
          <w:b/>
          <w:sz w:val="24"/>
          <w:szCs w:val="24"/>
          <w:lang w:val="en-GB"/>
        </w:rPr>
      </w:pPr>
    </w:p>
    <w:p w:rsidR="00333B69" w:rsidRPr="00333B69" w:rsidRDefault="00333B69" w:rsidP="00A36148">
      <w:pPr>
        <w:spacing w:after="0" w:line="240" w:lineRule="auto"/>
        <w:contextualSpacing/>
        <w:jc w:val="both"/>
        <w:rPr>
          <w:sz w:val="24"/>
          <w:szCs w:val="24"/>
          <w:lang w:val="en-GB"/>
        </w:rPr>
      </w:pPr>
      <w:r w:rsidRPr="00333B69">
        <w:rPr>
          <w:sz w:val="24"/>
          <w:szCs w:val="24"/>
          <w:lang w:val="en-GB"/>
        </w:rPr>
        <w:t xml:space="preserve">Osobama s invaliditetom, posebno osobama djelimično ili potpuno oštećenog vida je neophodno omogućiti da sami biraju način na koji će se potpisati. Ovo je posebno važno za osobe koje imaju veći stepen oštećenja vida, kako zbog osiguranja za ostvarivanje prava, tako i zbog izbjegavanja neprijatnih situacija. Birački odbor na ovaj način prilikom identifikacije birača pita birača o tome na koji način želi da se potpiše. </w:t>
      </w:r>
    </w:p>
    <w:p w:rsidR="00333B69" w:rsidRPr="00333B69" w:rsidRDefault="00333B69" w:rsidP="00A36148">
      <w:pPr>
        <w:pStyle w:val="BodyText"/>
        <w:contextualSpacing/>
        <w:jc w:val="center"/>
        <w:rPr>
          <w:rFonts w:asciiTheme="minorHAnsi" w:hAnsiTheme="minorHAnsi" w:cs="Arial"/>
        </w:rPr>
      </w:pPr>
    </w:p>
    <w:p w:rsidR="00B67EF8" w:rsidRPr="00A7059D" w:rsidRDefault="00B67EF8" w:rsidP="00A36148">
      <w:pPr>
        <w:pStyle w:val="BodyText"/>
        <w:contextualSpacing/>
        <w:jc w:val="center"/>
        <w:rPr>
          <w:rFonts w:asciiTheme="minorHAnsi" w:hAnsiTheme="minorHAnsi" w:cs="Arial"/>
          <w:b/>
        </w:rPr>
      </w:pPr>
      <w:r w:rsidRPr="00A7059D">
        <w:rPr>
          <w:rFonts w:asciiTheme="minorHAnsi" w:hAnsiTheme="minorHAnsi" w:cs="Arial"/>
          <w:b/>
        </w:rPr>
        <w:t xml:space="preserve">AMANDMAN </w:t>
      </w:r>
      <w:r w:rsidR="00A36148">
        <w:rPr>
          <w:rFonts w:asciiTheme="minorHAnsi" w:hAnsiTheme="minorHAnsi" w:cs="Arial"/>
          <w:b/>
        </w:rPr>
        <w:t>7</w:t>
      </w:r>
    </w:p>
    <w:p w:rsidR="00B67EF8" w:rsidRPr="00A7059D" w:rsidRDefault="00B67EF8" w:rsidP="00A36148">
      <w:pPr>
        <w:pStyle w:val="BodyText"/>
        <w:contextualSpacing/>
        <w:jc w:val="center"/>
        <w:rPr>
          <w:rFonts w:asciiTheme="minorHAnsi" w:hAnsiTheme="minorHAnsi" w:cs="Arial"/>
        </w:rPr>
      </w:pPr>
    </w:p>
    <w:p w:rsidR="00B67EF8" w:rsidRPr="00A7059D" w:rsidRDefault="00B67EF8" w:rsidP="00A36148">
      <w:pPr>
        <w:pStyle w:val="BodyText"/>
        <w:contextualSpacing/>
        <w:jc w:val="left"/>
        <w:rPr>
          <w:rFonts w:asciiTheme="minorHAnsi" w:hAnsiTheme="minorHAnsi" w:cs="Arial"/>
          <w:b/>
        </w:rPr>
      </w:pPr>
      <w:r w:rsidRPr="00A7059D">
        <w:rPr>
          <w:rFonts w:asciiTheme="minorHAnsi" w:hAnsiTheme="minorHAnsi" w:cs="Arial"/>
          <w:b/>
        </w:rPr>
        <w:t xml:space="preserve">U tački 2, podtački 2.4, nakon alineje 5, dodaje se nova alineja </w:t>
      </w:r>
      <w:r>
        <w:rPr>
          <w:rFonts w:asciiTheme="minorHAnsi" w:hAnsiTheme="minorHAnsi" w:cs="Arial"/>
          <w:b/>
        </w:rPr>
        <w:t xml:space="preserve">6 </w:t>
      </w:r>
      <w:r w:rsidRPr="00A7059D">
        <w:rPr>
          <w:rFonts w:asciiTheme="minorHAnsi" w:hAnsiTheme="minorHAnsi" w:cs="Arial"/>
          <w:b/>
        </w:rPr>
        <w:t>koja glasi:</w:t>
      </w:r>
    </w:p>
    <w:p w:rsidR="00B67EF8" w:rsidRPr="00A7059D" w:rsidRDefault="00B67EF8" w:rsidP="00A36148">
      <w:pPr>
        <w:pStyle w:val="BodyText"/>
        <w:contextualSpacing/>
        <w:jc w:val="center"/>
        <w:rPr>
          <w:rFonts w:asciiTheme="minorHAnsi" w:hAnsiTheme="minorHAnsi" w:cs="Arial"/>
        </w:rPr>
      </w:pPr>
    </w:p>
    <w:p w:rsidR="00B67EF8" w:rsidRPr="00A7059D" w:rsidRDefault="00B67EF8" w:rsidP="00A36148">
      <w:pPr>
        <w:pStyle w:val="BodyText"/>
        <w:ind w:firstLine="720"/>
        <w:contextualSpacing/>
        <w:rPr>
          <w:rFonts w:asciiTheme="minorHAnsi" w:hAnsiTheme="minorHAnsi" w:cs="Arial"/>
        </w:rPr>
      </w:pPr>
      <w:r w:rsidRPr="00A7059D">
        <w:rPr>
          <w:rFonts w:asciiTheme="minorHAnsi" w:hAnsiTheme="minorHAnsi" w:cs="Arial"/>
        </w:rPr>
        <w:t>„</w:t>
      </w:r>
      <w:r w:rsidRPr="00A7059D">
        <w:rPr>
          <w:rFonts w:asciiTheme="minorHAnsi" w:hAnsiTheme="minorHAnsi"/>
        </w:rPr>
        <w:t>Svaki slučaj ponovne štampe odreska obavezno će se se konstatovati zapisnikom o radu biračkih odbora.</w:t>
      </w:r>
      <w:r w:rsidRPr="00A7059D">
        <w:rPr>
          <w:rFonts w:asciiTheme="minorHAnsi" w:hAnsiTheme="minorHAnsi" w:cs="Arial"/>
        </w:rPr>
        <w:t>“</w:t>
      </w:r>
    </w:p>
    <w:p w:rsidR="00B67EF8" w:rsidRPr="00A7059D" w:rsidRDefault="00B67EF8" w:rsidP="00A36148">
      <w:pPr>
        <w:pStyle w:val="BodyText"/>
        <w:contextualSpacing/>
        <w:jc w:val="center"/>
        <w:rPr>
          <w:rFonts w:asciiTheme="minorHAnsi" w:hAnsiTheme="minorHAnsi" w:cs="Arial"/>
        </w:rPr>
      </w:pPr>
    </w:p>
    <w:p w:rsidR="00B67EF8" w:rsidRPr="00A7059D" w:rsidRDefault="00B67EF8" w:rsidP="00A36148">
      <w:pPr>
        <w:pStyle w:val="BodyText"/>
        <w:contextualSpacing/>
        <w:jc w:val="left"/>
        <w:rPr>
          <w:rFonts w:asciiTheme="minorHAnsi" w:hAnsiTheme="minorHAnsi" w:cs="Arial"/>
          <w:b/>
        </w:rPr>
      </w:pPr>
      <w:r>
        <w:rPr>
          <w:rFonts w:asciiTheme="minorHAnsi" w:hAnsiTheme="minorHAnsi" w:cs="Arial"/>
          <w:b/>
        </w:rPr>
        <w:t>Postojeće al.</w:t>
      </w:r>
      <w:r w:rsidRPr="00A7059D">
        <w:rPr>
          <w:rFonts w:asciiTheme="minorHAnsi" w:hAnsiTheme="minorHAnsi" w:cs="Arial"/>
          <w:b/>
        </w:rPr>
        <w:t xml:space="preserve"> 6</w:t>
      </w:r>
      <w:r>
        <w:rPr>
          <w:rFonts w:asciiTheme="minorHAnsi" w:hAnsiTheme="minorHAnsi" w:cs="Arial"/>
          <w:b/>
        </w:rPr>
        <w:t>, 7, 8, 9 i 10 postaju al.</w:t>
      </w:r>
      <w:r w:rsidRPr="00A7059D">
        <w:rPr>
          <w:rFonts w:asciiTheme="minorHAnsi" w:hAnsiTheme="minorHAnsi" w:cs="Arial"/>
          <w:b/>
        </w:rPr>
        <w:t xml:space="preserve"> 7</w:t>
      </w:r>
      <w:r>
        <w:rPr>
          <w:rFonts w:asciiTheme="minorHAnsi" w:hAnsiTheme="minorHAnsi" w:cs="Arial"/>
          <w:b/>
        </w:rPr>
        <w:t>, 8, 9, 10 i 11.</w:t>
      </w:r>
    </w:p>
    <w:p w:rsidR="00B67EF8" w:rsidRPr="00A7059D" w:rsidRDefault="00B67EF8" w:rsidP="00A36148">
      <w:pPr>
        <w:pStyle w:val="BodyText"/>
        <w:contextualSpacing/>
        <w:jc w:val="center"/>
        <w:rPr>
          <w:rFonts w:asciiTheme="minorHAnsi" w:hAnsiTheme="minorHAnsi" w:cs="Arial"/>
        </w:rPr>
      </w:pPr>
    </w:p>
    <w:p w:rsidR="00B67EF8" w:rsidRPr="00A7059D" w:rsidRDefault="00B67EF8" w:rsidP="00A36148">
      <w:pPr>
        <w:pStyle w:val="BodyText"/>
        <w:contextualSpacing/>
        <w:jc w:val="center"/>
        <w:rPr>
          <w:rFonts w:asciiTheme="minorHAnsi" w:hAnsiTheme="minorHAnsi" w:cs="Arial"/>
          <w:b/>
        </w:rPr>
      </w:pPr>
      <w:r w:rsidRPr="00A7059D">
        <w:rPr>
          <w:rFonts w:asciiTheme="minorHAnsi" w:hAnsiTheme="minorHAnsi" w:cs="Arial"/>
          <w:b/>
        </w:rPr>
        <w:t>Obrazloženje</w:t>
      </w:r>
    </w:p>
    <w:p w:rsidR="00B67EF8" w:rsidRDefault="00B67EF8" w:rsidP="00A36148">
      <w:pPr>
        <w:pStyle w:val="BodyText"/>
        <w:contextualSpacing/>
        <w:jc w:val="center"/>
        <w:rPr>
          <w:rFonts w:asciiTheme="minorHAnsi" w:hAnsiTheme="minorHAnsi" w:cs="Arial"/>
        </w:rPr>
      </w:pPr>
    </w:p>
    <w:p w:rsidR="00B67EF8" w:rsidRPr="00E8731C" w:rsidRDefault="00B67EF8" w:rsidP="00A36148">
      <w:pPr>
        <w:pStyle w:val="BodyText"/>
        <w:contextualSpacing/>
        <w:rPr>
          <w:rFonts w:asciiTheme="minorHAnsi" w:hAnsiTheme="minorHAnsi" w:cs="Arial"/>
        </w:rPr>
      </w:pPr>
      <w:r w:rsidRPr="00E8731C">
        <w:rPr>
          <w:rFonts w:asciiTheme="minorHAnsi" w:hAnsiTheme="minorHAnsi" w:cs="Arial"/>
        </w:rPr>
        <w:t xml:space="preserve">Predloženim pravilima nije adekvatno tretirana mogućnost zapisničke evidencije ponovne štampe odreska što se ovim amandmanom želi ispraviti i zato je neophodno precizno definisati  mogućnost zapisničkog evidentiranja ovakve situacije. Ponovno štampanje odreska može uticati na regularnost izbornog procesa na određenom biračkom mjestu i izazvati sumnju političkih subjekata koji učestvuju u izbornom procesu.  Naime, kako bi se spriječilo da lice može da glasa na dva glasačka listića tj. da glasa dva puta, neohodno je slučajeve ponovne štampe konstatovati zapisnikom o radu biračkih odbora. Na ovaj način će se omogućiti da se prilikom provjere odreska posebna pažnja obrati na evidentirani odrezak i da li se odrezak pojavljuje dva ili više puta. </w:t>
      </w:r>
    </w:p>
    <w:p w:rsidR="00333B69" w:rsidRDefault="00333B69" w:rsidP="00A36148">
      <w:pPr>
        <w:pStyle w:val="BodyText"/>
        <w:contextualSpacing/>
        <w:jc w:val="center"/>
        <w:rPr>
          <w:rFonts w:asciiTheme="minorHAnsi" w:hAnsiTheme="minorHAnsi" w:cs="Arial"/>
          <w:b/>
        </w:rPr>
      </w:pPr>
    </w:p>
    <w:p w:rsidR="00333B69" w:rsidRPr="00333B69" w:rsidRDefault="00333B69" w:rsidP="00A36148">
      <w:pPr>
        <w:pStyle w:val="BodyText"/>
        <w:contextualSpacing/>
        <w:jc w:val="center"/>
        <w:rPr>
          <w:rFonts w:asciiTheme="minorHAnsi" w:hAnsiTheme="minorHAnsi" w:cs="Arial"/>
          <w:b/>
        </w:rPr>
      </w:pPr>
      <w:r w:rsidRPr="00333B69">
        <w:rPr>
          <w:rFonts w:asciiTheme="minorHAnsi" w:hAnsiTheme="minorHAnsi" w:cs="Arial"/>
          <w:b/>
        </w:rPr>
        <w:t xml:space="preserve">AMANDMAN </w:t>
      </w:r>
      <w:r w:rsidR="00A36148">
        <w:rPr>
          <w:rFonts w:asciiTheme="minorHAnsi" w:hAnsiTheme="minorHAnsi" w:cs="Arial"/>
          <w:b/>
        </w:rPr>
        <w:t>8</w:t>
      </w:r>
    </w:p>
    <w:p w:rsidR="00333B69" w:rsidRPr="00333B69" w:rsidRDefault="00333B69" w:rsidP="00A36148">
      <w:pPr>
        <w:spacing w:after="0" w:line="240" w:lineRule="auto"/>
        <w:contextualSpacing/>
        <w:jc w:val="both"/>
        <w:rPr>
          <w:b/>
          <w:sz w:val="24"/>
          <w:szCs w:val="24"/>
          <w:lang w:val="en-GB"/>
        </w:rPr>
      </w:pPr>
    </w:p>
    <w:p w:rsidR="00333B69" w:rsidRPr="00333B69" w:rsidRDefault="00333B69" w:rsidP="00A36148">
      <w:pPr>
        <w:spacing w:after="0" w:line="240" w:lineRule="auto"/>
        <w:contextualSpacing/>
        <w:jc w:val="both"/>
        <w:rPr>
          <w:b/>
          <w:sz w:val="24"/>
          <w:szCs w:val="24"/>
          <w:lang w:val="en-GB"/>
        </w:rPr>
      </w:pPr>
      <w:r w:rsidRPr="00333B69">
        <w:rPr>
          <w:b/>
          <w:sz w:val="24"/>
          <w:szCs w:val="24"/>
          <w:lang w:val="en-GB"/>
        </w:rPr>
        <w:t xml:space="preserve">U tački 2, podtački 2.5.alineji 2, nakon riječi “glasački listić”, dodaju se riječi “i na zahtjev šablon za glasački listić”. </w:t>
      </w:r>
    </w:p>
    <w:p w:rsidR="00333B69" w:rsidRPr="00333B69" w:rsidRDefault="00333B69" w:rsidP="00A36148">
      <w:pPr>
        <w:spacing w:after="0" w:line="240" w:lineRule="auto"/>
        <w:contextualSpacing/>
        <w:jc w:val="center"/>
        <w:rPr>
          <w:b/>
          <w:sz w:val="24"/>
          <w:szCs w:val="24"/>
          <w:lang w:val="en-GB"/>
        </w:rPr>
      </w:pPr>
      <w:r>
        <w:rPr>
          <w:b/>
          <w:sz w:val="24"/>
          <w:szCs w:val="24"/>
          <w:lang w:val="en-GB"/>
        </w:rPr>
        <w:t>Obrazloženje</w:t>
      </w:r>
    </w:p>
    <w:p w:rsidR="00333B69" w:rsidRPr="00333B69" w:rsidRDefault="00333B69" w:rsidP="00A36148">
      <w:pPr>
        <w:spacing w:after="0" w:line="240" w:lineRule="auto"/>
        <w:contextualSpacing/>
        <w:jc w:val="both"/>
        <w:rPr>
          <w:b/>
          <w:sz w:val="24"/>
          <w:szCs w:val="24"/>
          <w:lang w:val="en-GB"/>
        </w:rPr>
      </w:pPr>
    </w:p>
    <w:p w:rsidR="00333B69" w:rsidRPr="00333B69" w:rsidRDefault="00333B69" w:rsidP="00A36148">
      <w:pPr>
        <w:spacing w:after="0" w:line="240" w:lineRule="auto"/>
        <w:contextualSpacing/>
        <w:jc w:val="both"/>
        <w:rPr>
          <w:sz w:val="24"/>
          <w:szCs w:val="24"/>
          <w:lang w:val="en-GB"/>
        </w:rPr>
      </w:pPr>
      <w:r w:rsidRPr="00333B69">
        <w:rPr>
          <w:sz w:val="24"/>
          <w:szCs w:val="24"/>
          <w:lang w:val="en-GB"/>
        </w:rPr>
        <w:t xml:space="preserve">U svakoj situaciji je neophodno imatu u vidu da birački odbor treba da obezbijedi samostalno i tajno glasanje osobama sa oštećenim vidom i da im sam ponudi da glasaju uz pomoć šablona ukoliko je to njihov izbor. </w:t>
      </w:r>
    </w:p>
    <w:p w:rsidR="00B67EF8" w:rsidRPr="00A7059D" w:rsidRDefault="00B67EF8" w:rsidP="00A36148">
      <w:pPr>
        <w:pStyle w:val="BodyText"/>
        <w:contextualSpacing/>
        <w:jc w:val="center"/>
        <w:rPr>
          <w:rFonts w:asciiTheme="minorHAnsi" w:hAnsiTheme="minorHAnsi" w:cs="Arial"/>
          <w:b/>
        </w:rPr>
      </w:pPr>
      <w:r w:rsidRPr="00A7059D">
        <w:rPr>
          <w:rFonts w:asciiTheme="minorHAnsi" w:hAnsiTheme="minorHAnsi" w:cs="Arial"/>
          <w:b/>
        </w:rPr>
        <w:t xml:space="preserve">AMANDMAN </w:t>
      </w:r>
      <w:r w:rsidR="00A36148">
        <w:rPr>
          <w:rFonts w:asciiTheme="minorHAnsi" w:hAnsiTheme="minorHAnsi" w:cs="Arial"/>
          <w:b/>
        </w:rPr>
        <w:t>9</w:t>
      </w:r>
    </w:p>
    <w:p w:rsidR="00B67EF8" w:rsidRPr="00A7059D" w:rsidRDefault="00B67EF8" w:rsidP="00A36148">
      <w:pPr>
        <w:pStyle w:val="BodyText"/>
        <w:contextualSpacing/>
        <w:jc w:val="center"/>
        <w:rPr>
          <w:rFonts w:asciiTheme="minorHAnsi" w:hAnsiTheme="minorHAnsi" w:cs="Arial"/>
        </w:rPr>
      </w:pPr>
    </w:p>
    <w:p w:rsidR="00B67EF8" w:rsidRPr="00A7059D" w:rsidRDefault="00B67EF8" w:rsidP="00A36148">
      <w:pPr>
        <w:pStyle w:val="BodyText"/>
        <w:contextualSpacing/>
        <w:jc w:val="left"/>
        <w:rPr>
          <w:rFonts w:asciiTheme="minorHAnsi" w:hAnsiTheme="minorHAnsi" w:cs="Arial"/>
          <w:b/>
        </w:rPr>
      </w:pPr>
      <w:r w:rsidRPr="00A7059D">
        <w:rPr>
          <w:rFonts w:asciiTheme="minorHAnsi" w:hAnsiTheme="minorHAnsi" w:cs="Arial"/>
          <w:b/>
        </w:rPr>
        <w:lastRenderedPageBreak/>
        <w:t>U tački 2, podta</w:t>
      </w:r>
      <w:r w:rsidR="007E01CD">
        <w:rPr>
          <w:rFonts w:asciiTheme="minorHAnsi" w:hAnsiTheme="minorHAnsi" w:cs="Arial"/>
          <w:b/>
        </w:rPr>
        <w:t>čki 2.5, nakon alineje 4, dodaje se nova</w:t>
      </w:r>
      <w:r>
        <w:rPr>
          <w:rFonts w:asciiTheme="minorHAnsi" w:hAnsiTheme="minorHAnsi" w:cs="Arial"/>
          <w:b/>
        </w:rPr>
        <w:t>al</w:t>
      </w:r>
      <w:r w:rsidR="007E01CD">
        <w:rPr>
          <w:rFonts w:asciiTheme="minorHAnsi" w:hAnsiTheme="minorHAnsi" w:cs="Arial"/>
          <w:b/>
        </w:rPr>
        <w:t xml:space="preserve">ineja 5 koja glasi: </w:t>
      </w:r>
    </w:p>
    <w:p w:rsidR="00B67EF8" w:rsidRPr="00A7059D" w:rsidRDefault="00B67EF8" w:rsidP="00A36148">
      <w:pPr>
        <w:pStyle w:val="BodyText"/>
        <w:contextualSpacing/>
        <w:jc w:val="center"/>
        <w:rPr>
          <w:rFonts w:asciiTheme="minorHAnsi" w:hAnsiTheme="minorHAnsi" w:cs="Arial"/>
        </w:rPr>
      </w:pPr>
    </w:p>
    <w:p w:rsidR="00B67EF8" w:rsidRPr="00A7059D" w:rsidRDefault="00B67EF8" w:rsidP="00313FE9">
      <w:pPr>
        <w:pStyle w:val="BodyText"/>
        <w:ind w:firstLine="720"/>
        <w:contextualSpacing/>
        <w:rPr>
          <w:rFonts w:asciiTheme="minorHAnsi" w:hAnsiTheme="minorHAnsi" w:cs="Arial"/>
        </w:rPr>
      </w:pPr>
      <w:r w:rsidRPr="00A7059D">
        <w:rPr>
          <w:rFonts w:asciiTheme="minorHAnsi" w:hAnsiTheme="minorHAnsi" w:cs="Arial"/>
        </w:rPr>
        <w:t>„</w:t>
      </w:r>
      <w:r w:rsidRPr="00A7059D">
        <w:rPr>
          <w:rFonts w:asciiTheme="minorHAnsi" w:hAnsiTheme="minorHAnsi"/>
        </w:rPr>
        <w:t>Ako elektronska identifikacija bude onemogućena usled kvara na sistemu (uređaju)</w:t>
      </w:r>
      <w:r w:rsidR="005A54C9">
        <w:rPr>
          <w:rFonts w:asciiTheme="minorHAnsi" w:hAnsiTheme="minorHAnsi"/>
        </w:rPr>
        <w:t xml:space="preserve"> ili usled nestanka električne energije</w:t>
      </w:r>
      <w:r w:rsidRPr="00A7059D">
        <w:rPr>
          <w:rFonts w:asciiTheme="minorHAnsi" w:hAnsiTheme="minorHAnsi"/>
        </w:rPr>
        <w:t>, birački odbor je dužan odmah o tome oba</w:t>
      </w:r>
      <w:r w:rsidR="007E01CD">
        <w:rPr>
          <w:rFonts w:asciiTheme="minorHAnsi" w:hAnsiTheme="minorHAnsi"/>
        </w:rPr>
        <w:t>vijestiti nadležnu izbornu kom</w:t>
      </w:r>
      <w:r w:rsidRPr="00A7059D">
        <w:rPr>
          <w:rFonts w:asciiTheme="minorHAnsi" w:hAnsiTheme="minorHAnsi"/>
        </w:rPr>
        <w:t>is</w:t>
      </w:r>
      <w:r w:rsidR="009174BC">
        <w:rPr>
          <w:rFonts w:asciiTheme="minorHAnsi" w:hAnsiTheme="minorHAnsi"/>
        </w:rPr>
        <w:t>i</w:t>
      </w:r>
      <w:r w:rsidRPr="00A7059D">
        <w:rPr>
          <w:rFonts w:asciiTheme="minorHAnsi" w:hAnsiTheme="minorHAnsi"/>
        </w:rPr>
        <w:t>ju.</w:t>
      </w:r>
      <w:r w:rsidR="007E01CD">
        <w:rPr>
          <w:rFonts w:asciiTheme="minorHAnsi" w:hAnsiTheme="minorHAnsi"/>
        </w:rPr>
        <w:t>”</w:t>
      </w:r>
    </w:p>
    <w:p w:rsidR="00B67EF8" w:rsidRPr="00A7059D" w:rsidRDefault="00B67EF8" w:rsidP="00A36148">
      <w:pPr>
        <w:pStyle w:val="BodyText"/>
        <w:contextualSpacing/>
        <w:jc w:val="center"/>
        <w:rPr>
          <w:rFonts w:asciiTheme="minorHAnsi" w:hAnsiTheme="minorHAnsi" w:cs="Arial"/>
          <w:b/>
        </w:rPr>
      </w:pPr>
      <w:r w:rsidRPr="00A7059D">
        <w:rPr>
          <w:rFonts w:asciiTheme="minorHAnsi" w:hAnsiTheme="minorHAnsi" w:cs="Arial"/>
          <w:b/>
        </w:rPr>
        <w:t>Obrazloženje</w:t>
      </w:r>
    </w:p>
    <w:p w:rsidR="00B67EF8" w:rsidRPr="00E9773F" w:rsidRDefault="00B67EF8" w:rsidP="00A36148">
      <w:pPr>
        <w:pStyle w:val="BodyText"/>
        <w:contextualSpacing/>
        <w:jc w:val="center"/>
        <w:rPr>
          <w:rFonts w:asciiTheme="minorHAnsi" w:hAnsiTheme="minorHAnsi" w:cs="Arial"/>
          <w:color w:val="FF0000"/>
        </w:rPr>
      </w:pPr>
    </w:p>
    <w:p w:rsidR="00B67EF8" w:rsidRPr="00E8731C" w:rsidRDefault="007E01CD" w:rsidP="00A36148">
      <w:pPr>
        <w:pStyle w:val="BodyText"/>
        <w:contextualSpacing/>
        <w:rPr>
          <w:rFonts w:asciiTheme="minorHAnsi" w:hAnsiTheme="minorHAnsi"/>
        </w:rPr>
      </w:pPr>
      <w:r>
        <w:rPr>
          <w:rFonts w:asciiTheme="minorHAnsi" w:hAnsiTheme="minorHAnsi"/>
        </w:rPr>
        <w:t>Potrebno je propisati obavezu biračkog odbora da, ako dođe do kvara na elektronskom sistemu za identifikaciju birača, odmah obavijesti nadležnu izbornu komisiju, a ne samo da to zapisnički konstatuje. Na ovaj način, povećaće se mogućnost da se kvar na uređaju na vrijeme otkloni i da se process glasanja nastavi uz podršku elektronskog uređaja, a ne da se do kraja izbornog dana odvija samo uz pomoć vizuelne identifikacije.</w:t>
      </w:r>
    </w:p>
    <w:p w:rsidR="00B67EF8" w:rsidRPr="00A7059D" w:rsidRDefault="00B67EF8" w:rsidP="00A36148">
      <w:pPr>
        <w:pStyle w:val="BodyText"/>
        <w:contextualSpacing/>
        <w:jc w:val="center"/>
        <w:rPr>
          <w:rFonts w:asciiTheme="minorHAnsi" w:hAnsiTheme="minorHAnsi" w:cs="Arial"/>
        </w:rPr>
      </w:pPr>
    </w:p>
    <w:p w:rsidR="00333B69" w:rsidRPr="00333B69" w:rsidRDefault="00333B69" w:rsidP="00A36148">
      <w:pPr>
        <w:pStyle w:val="BodyText"/>
        <w:contextualSpacing/>
        <w:jc w:val="center"/>
        <w:rPr>
          <w:rFonts w:asciiTheme="minorHAnsi" w:hAnsiTheme="minorHAnsi" w:cs="Arial"/>
          <w:b/>
        </w:rPr>
      </w:pPr>
      <w:r w:rsidRPr="00333B69">
        <w:rPr>
          <w:rFonts w:asciiTheme="minorHAnsi" w:hAnsiTheme="minorHAnsi" w:cs="Arial"/>
          <w:b/>
        </w:rPr>
        <w:t xml:space="preserve">AMANDMAN </w:t>
      </w:r>
      <w:r>
        <w:rPr>
          <w:rFonts w:asciiTheme="minorHAnsi" w:hAnsiTheme="minorHAnsi" w:cs="Arial"/>
          <w:b/>
        </w:rPr>
        <w:t>1</w:t>
      </w:r>
      <w:r w:rsidR="00A36148">
        <w:rPr>
          <w:rFonts w:asciiTheme="minorHAnsi" w:hAnsiTheme="minorHAnsi" w:cs="Arial"/>
          <w:b/>
        </w:rPr>
        <w:t>0</w:t>
      </w:r>
    </w:p>
    <w:p w:rsidR="00333B69" w:rsidRPr="00333B69" w:rsidRDefault="00333B69" w:rsidP="00A36148">
      <w:pPr>
        <w:spacing w:after="0" w:line="240" w:lineRule="auto"/>
        <w:contextualSpacing/>
        <w:jc w:val="both"/>
        <w:rPr>
          <w:b/>
          <w:sz w:val="24"/>
          <w:szCs w:val="24"/>
          <w:lang w:val="en-GB"/>
        </w:rPr>
      </w:pPr>
    </w:p>
    <w:p w:rsidR="00333B69" w:rsidRPr="00333B69" w:rsidRDefault="00333B69" w:rsidP="00A36148">
      <w:pPr>
        <w:spacing w:after="0" w:line="240" w:lineRule="auto"/>
        <w:contextualSpacing/>
        <w:jc w:val="both"/>
        <w:rPr>
          <w:b/>
          <w:sz w:val="24"/>
          <w:szCs w:val="24"/>
          <w:lang w:val="en-GB"/>
        </w:rPr>
      </w:pPr>
      <w:r w:rsidRPr="00333B69">
        <w:rPr>
          <w:b/>
          <w:sz w:val="24"/>
          <w:szCs w:val="24"/>
          <w:lang w:val="en-GB"/>
        </w:rPr>
        <w:t xml:space="preserve">U tački 2, podtački 2.7.u alineji 4 dodaje se nova rečenica koja glasi: </w:t>
      </w:r>
    </w:p>
    <w:p w:rsidR="00333B69" w:rsidRPr="00333B69" w:rsidRDefault="00333B69" w:rsidP="00A36148">
      <w:pPr>
        <w:spacing w:after="0" w:line="240" w:lineRule="auto"/>
        <w:contextualSpacing/>
        <w:jc w:val="both"/>
        <w:rPr>
          <w:b/>
          <w:i/>
          <w:color w:val="C00000"/>
          <w:sz w:val="24"/>
          <w:szCs w:val="24"/>
          <w:lang w:val="en-GB"/>
        </w:rPr>
      </w:pPr>
    </w:p>
    <w:p w:rsidR="00333B69" w:rsidRPr="00333B69" w:rsidRDefault="00333B69" w:rsidP="00A36148">
      <w:pPr>
        <w:spacing w:after="0" w:line="240" w:lineRule="auto"/>
        <w:contextualSpacing/>
        <w:jc w:val="both"/>
        <w:rPr>
          <w:sz w:val="24"/>
          <w:szCs w:val="24"/>
          <w:lang w:val="en-GB"/>
        </w:rPr>
      </w:pPr>
      <w:r w:rsidRPr="00333B69">
        <w:rPr>
          <w:sz w:val="24"/>
          <w:szCs w:val="24"/>
          <w:lang w:val="en-GB"/>
        </w:rPr>
        <w:t>“Šablon za glasački listič mora da prati obim i izgled glasačkog listića i da bude u tamnoj (po pravilu plavoj) boji.”</w:t>
      </w:r>
    </w:p>
    <w:p w:rsidR="00333B69" w:rsidRPr="00333B69" w:rsidRDefault="00333B69" w:rsidP="00A36148">
      <w:pPr>
        <w:spacing w:after="0" w:line="240" w:lineRule="auto"/>
        <w:contextualSpacing/>
        <w:jc w:val="both"/>
        <w:rPr>
          <w:b/>
          <w:sz w:val="24"/>
          <w:szCs w:val="24"/>
          <w:lang w:val="en-GB"/>
        </w:rPr>
      </w:pPr>
    </w:p>
    <w:p w:rsidR="00333B69" w:rsidRPr="00333B69" w:rsidRDefault="00333B69" w:rsidP="00A36148">
      <w:pPr>
        <w:spacing w:after="0" w:line="240" w:lineRule="auto"/>
        <w:contextualSpacing/>
        <w:jc w:val="center"/>
        <w:rPr>
          <w:b/>
          <w:sz w:val="24"/>
          <w:szCs w:val="24"/>
          <w:lang w:val="en-GB"/>
        </w:rPr>
      </w:pPr>
      <w:r>
        <w:rPr>
          <w:b/>
          <w:sz w:val="24"/>
          <w:szCs w:val="24"/>
          <w:lang w:val="en-GB"/>
        </w:rPr>
        <w:t>Obrazloženje</w:t>
      </w:r>
    </w:p>
    <w:p w:rsidR="00333B69" w:rsidRPr="00333B69" w:rsidRDefault="00333B69" w:rsidP="00A36148">
      <w:pPr>
        <w:spacing w:after="0" w:line="240" w:lineRule="auto"/>
        <w:contextualSpacing/>
        <w:jc w:val="both"/>
        <w:rPr>
          <w:b/>
          <w:sz w:val="24"/>
          <w:szCs w:val="24"/>
          <w:lang w:val="en-GB"/>
        </w:rPr>
      </w:pPr>
    </w:p>
    <w:p w:rsidR="00333B69" w:rsidRPr="00333B69" w:rsidRDefault="00333B69" w:rsidP="00A36148">
      <w:pPr>
        <w:spacing w:after="0" w:line="240" w:lineRule="auto"/>
        <w:contextualSpacing/>
        <w:jc w:val="both"/>
        <w:rPr>
          <w:sz w:val="24"/>
          <w:szCs w:val="24"/>
          <w:lang w:val="en-GB"/>
        </w:rPr>
      </w:pPr>
      <w:r w:rsidRPr="00333B69">
        <w:rPr>
          <w:sz w:val="24"/>
          <w:szCs w:val="24"/>
          <w:lang w:val="en-GB"/>
        </w:rPr>
        <w:t xml:space="preserve">Zakonom o izboru odbornika i poslanika, kao ni važećim podzakonskim aktima nije propisana boja šablona za glasački listić. Samim tim, osim obaveze nadležne izborne komisije da obezbijedi šablon, potrebno je propisati boju šablona kako bi se osiguralo da glasanje bude zaista tajno. Boja šablona mora biti najbliža boji hemijske kojom se glasa kako bi se izbjeglo ostavljanje vidnih otisaka po šablonu na mjestu gdje je birač sa oštećenjem vida zaokružio. </w:t>
      </w:r>
    </w:p>
    <w:p w:rsidR="00333B69" w:rsidRDefault="00333B69" w:rsidP="00A36148">
      <w:pPr>
        <w:pStyle w:val="BodyText"/>
        <w:contextualSpacing/>
        <w:jc w:val="center"/>
        <w:rPr>
          <w:rFonts w:asciiTheme="minorHAnsi" w:hAnsiTheme="minorHAnsi" w:cs="Arial"/>
          <w:b/>
        </w:rPr>
      </w:pPr>
    </w:p>
    <w:p w:rsidR="00333B69" w:rsidRPr="00333B69" w:rsidRDefault="00333B69" w:rsidP="00A36148">
      <w:pPr>
        <w:pStyle w:val="BodyText"/>
        <w:contextualSpacing/>
        <w:jc w:val="center"/>
        <w:rPr>
          <w:rFonts w:asciiTheme="minorHAnsi" w:hAnsiTheme="minorHAnsi" w:cs="Arial"/>
          <w:b/>
        </w:rPr>
      </w:pPr>
      <w:r w:rsidRPr="00333B69">
        <w:rPr>
          <w:rFonts w:asciiTheme="minorHAnsi" w:hAnsiTheme="minorHAnsi" w:cs="Arial"/>
          <w:b/>
        </w:rPr>
        <w:t xml:space="preserve">AMANDMAN </w:t>
      </w:r>
      <w:r>
        <w:rPr>
          <w:rFonts w:asciiTheme="minorHAnsi" w:hAnsiTheme="minorHAnsi" w:cs="Arial"/>
          <w:b/>
        </w:rPr>
        <w:t>1</w:t>
      </w:r>
      <w:r w:rsidR="00A36148">
        <w:rPr>
          <w:rFonts w:asciiTheme="minorHAnsi" w:hAnsiTheme="minorHAnsi" w:cs="Arial"/>
          <w:b/>
        </w:rPr>
        <w:t>1</w:t>
      </w:r>
    </w:p>
    <w:p w:rsidR="00333B69" w:rsidRPr="00333B69" w:rsidRDefault="00333B69" w:rsidP="00A36148">
      <w:pPr>
        <w:spacing w:after="0" w:line="240" w:lineRule="auto"/>
        <w:contextualSpacing/>
        <w:jc w:val="both"/>
        <w:rPr>
          <w:b/>
          <w:sz w:val="24"/>
          <w:szCs w:val="24"/>
          <w:lang w:val="en-GB"/>
        </w:rPr>
      </w:pPr>
    </w:p>
    <w:p w:rsidR="00333B69" w:rsidRPr="00333B69" w:rsidRDefault="00333B69" w:rsidP="00A36148">
      <w:pPr>
        <w:spacing w:after="0" w:line="240" w:lineRule="auto"/>
        <w:contextualSpacing/>
        <w:jc w:val="both"/>
        <w:rPr>
          <w:b/>
          <w:sz w:val="24"/>
          <w:szCs w:val="24"/>
          <w:lang w:val="en-GB"/>
        </w:rPr>
      </w:pPr>
      <w:r w:rsidRPr="00333B69">
        <w:rPr>
          <w:b/>
          <w:sz w:val="24"/>
          <w:szCs w:val="24"/>
          <w:lang w:val="en-GB"/>
        </w:rPr>
        <w:t xml:space="preserve">U tački 2, podtački 2.7.postojeća alineja 5 mijenja se tako da glasi: </w:t>
      </w:r>
    </w:p>
    <w:p w:rsidR="00333B69" w:rsidRPr="00333B69" w:rsidRDefault="00333B69" w:rsidP="00A36148">
      <w:pPr>
        <w:spacing w:after="0" w:line="240" w:lineRule="auto"/>
        <w:contextualSpacing/>
        <w:jc w:val="both"/>
        <w:rPr>
          <w:sz w:val="24"/>
          <w:szCs w:val="24"/>
          <w:lang w:val="en-GB"/>
        </w:rPr>
      </w:pPr>
    </w:p>
    <w:p w:rsidR="00333B69" w:rsidRPr="00333B69" w:rsidRDefault="00333B69" w:rsidP="00497DB2">
      <w:pPr>
        <w:spacing w:after="0" w:line="240" w:lineRule="auto"/>
        <w:contextualSpacing/>
        <w:jc w:val="both"/>
        <w:rPr>
          <w:sz w:val="24"/>
          <w:szCs w:val="24"/>
          <w:lang w:val="en-GB"/>
        </w:rPr>
      </w:pPr>
      <w:r w:rsidRPr="00333B69">
        <w:rPr>
          <w:sz w:val="24"/>
          <w:szCs w:val="24"/>
          <w:lang w:val="en-GB"/>
        </w:rPr>
        <w:t xml:space="preserve">“Birački odbor je dužan da prilikom glasanja lica sa invaliditetom kutiju za glasanje postavi </w:t>
      </w:r>
      <w:r w:rsidR="00497DB2">
        <w:rPr>
          <w:sz w:val="24"/>
          <w:szCs w:val="24"/>
          <w:lang w:val="en-GB"/>
        </w:rPr>
        <w:t xml:space="preserve">tako da visina gornje ivice kutije ne prelazi 120 cm, što bi omogućilo </w:t>
      </w:r>
      <w:r w:rsidRPr="00333B69">
        <w:rPr>
          <w:sz w:val="24"/>
          <w:szCs w:val="24"/>
          <w:lang w:val="en-GB"/>
        </w:rPr>
        <w:t>samostalno ubacivanje glasačkog listića takvom biraču.”</w:t>
      </w:r>
    </w:p>
    <w:p w:rsidR="003076E6" w:rsidRDefault="003076E6" w:rsidP="00A36148">
      <w:pPr>
        <w:spacing w:after="0" w:line="240" w:lineRule="auto"/>
        <w:contextualSpacing/>
        <w:jc w:val="center"/>
        <w:rPr>
          <w:b/>
          <w:sz w:val="24"/>
          <w:szCs w:val="24"/>
          <w:lang w:val="en-GB"/>
        </w:rPr>
      </w:pPr>
    </w:p>
    <w:p w:rsidR="00333B69" w:rsidRPr="00333B69" w:rsidRDefault="00333B69" w:rsidP="00A36148">
      <w:pPr>
        <w:spacing w:after="0" w:line="240" w:lineRule="auto"/>
        <w:contextualSpacing/>
        <w:jc w:val="center"/>
        <w:rPr>
          <w:b/>
          <w:sz w:val="24"/>
          <w:szCs w:val="24"/>
          <w:lang w:val="en-GB"/>
        </w:rPr>
      </w:pPr>
      <w:r w:rsidRPr="00333B69">
        <w:rPr>
          <w:b/>
          <w:sz w:val="24"/>
          <w:szCs w:val="24"/>
          <w:lang w:val="en-GB"/>
        </w:rPr>
        <w:t>Obrazloženje</w:t>
      </w:r>
    </w:p>
    <w:p w:rsidR="00333B69" w:rsidRPr="00333B69" w:rsidRDefault="00333B69" w:rsidP="00A36148">
      <w:pPr>
        <w:spacing w:after="0" w:line="240" w:lineRule="auto"/>
        <w:contextualSpacing/>
        <w:jc w:val="both"/>
        <w:rPr>
          <w:b/>
          <w:sz w:val="24"/>
          <w:szCs w:val="24"/>
          <w:lang w:val="en-GB"/>
        </w:rPr>
      </w:pPr>
    </w:p>
    <w:p w:rsidR="00333B69" w:rsidRPr="00333B69" w:rsidRDefault="00333B69" w:rsidP="00A36148">
      <w:pPr>
        <w:spacing w:after="0" w:line="240" w:lineRule="auto"/>
        <w:contextualSpacing/>
        <w:jc w:val="both"/>
        <w:rPr>
          <w:sz w:val="24"/>
          <w:szCs w:val="24"/>
          <w:lang w:val="en-GB"/>
        </w:rPr>
      </w:pPr>
      <w:r w:rsidRPr="00333B69">
        <w:rPr>
          <w:sz w:val="24"/>
          <w:szCs w:val="24"/>
          <w:lang w:val="en-GB"/>
        </w:rPr>
        <w:t xml:space="preserve">Obaveza je da se svakom biraču omogući samostalno i tajno glasanje. U tom smislu birački odbor mora omogućiti uslove da birači s invaliditetom sami i ubacuju svoj glasački listić u kutiji kako bi ovo pravo u potpunosti bilo garantovano i njima. Pravila o određivanju i uređenju biračkih mjesta i o mjerama kojima se obezbjeđuje tajnost glasanja treba da definišu visinu gornje ploče glasačke kutije na 120 centimetara. Međutim, u izuzetnim sutiacijama je važno definisati da birački odbor omogući </w:t>
      </w:r>
      <w:r w:rsidRPr="00333B69">
        <w:rPr>
          <w:sz w:val="24"/>
          <w:szCs w:val="24"/>
          <w:lang w:val="en-GB"/>
        </w:rPr>
        <w:lastRenderedPageBreak/>
        <w:t xml:space="preserve">samostalno ubacivanje glasačkog listića osobama s invaliditetom koje nijesu u mogućnosti da isti ubace u slučaju da je kutija postavljena na standardnoj visini. </w:t>
      </w:r>
    </w:p>
    <w:p w:rsidR="00333B69" w:rsidRDefault="00333B69" w:rsidP="00A36148">
      <w:pPr>
        <w:pStyle w:val="BodyText"/>
        <w:contextualSpacing/>
        <w:jc w:val="center"/>
        <w:rPr>
          <w:rFonts w:asciiTheme="minorHAnsi" w:hAnsiTheme="minorHAnsi" w:cs="Arial"/>
          <w:b/>
        </w:rPr>
      </w:pPr>
    </w:p>
    <w:p w:rsidR="00B67EF8" w:rsidRPr="00A7059D" w:rsidRDefault="00B67EF8" w:rsidP="00A36148">
      <w:pPr>
        <w:pStyle w:val="BodyText"/>
        <w:contextualSpacing/>
        <w:jc w:val="center"/>
        <w:rPr>
          <w:rFonts w:asciiTheme="minorHAnsi" w:hAnsiTheme="minorHAnsi" w:cs="Arial"/>
          <w:b/>
        </w:rPr>
      </w:pPr>
      <w:r w:rsidRPr="00A7059D">
        <w:rPr>
          <w:rFonts w:asciiTheme="minorHAnsi" w:hAnsiTheme="minorHAnsi" w:cs="Arial"/>
          <w:b/>
        </w:rPr>
        <w:t xml:space="preserve">AMANDMAN </w:t>
      </w:r>
      <w:r w:rsidR="00333B69">
        <w:rPr>
          <w:rFonts w:asciiTheme="minorHAnsi" w:hAnsiTheme="minorHAnsi" w:cs="Arial"/>
          <w:b/>
        </w:rPr>
        <w:t>1</w:t>
      </w:r>
      <w:r w:rsidR="00A36148">
        <w:rPr>
          <w:rFonts w:asciiTheme="minorHAnsi" w:hAnsiTheme="minorHAnsi" w:cs="Arial"/>
          <w:b/>
        </w:rPr>
        <w:t>2</w:t>
      </w:r>
    </w:p>
    <w:p w:rsidR="00B67EF8" w:rsidRPr="00A7059D" w:rsidRDefault="00B67EF8" w:rsidP="00A36148">
      <w:pPr>
        <w:pStyle w:val="BodyText"/>
        <w:contextualSpacing/>
        <w:jc w:val="center"/>
        <w:rPr>
          <w:rFonts w:asciiTheme="minorHAnsi" w:hAnsiTheme="minorHAnsi" w:cs="Arial"/>
        </w:rPr>
      </w:pPr>
    </w:p>
    <w:p w:rsidR="00B67EF8" w:rsidRPr="00A7059D" w:rsidRDefault="00B67EF8" w:rsidP="00A36148">
      <w:pPr>
        <w:pStyle w:val="BodyText"/>
        <w:contextualSpacing/>
        <w:jc w:val="left"/>
        <w:rPr>
          <w:rFonts w:asciiTheme="minorHAnsi" w:hAnsiTheme="minorHAnsi" w:cs="Arial"/>
          <w:b/>
        </w:rPr>
      </w:pPr>
      <w:r w:rsidRPr="00A7059D">
        <w:rPr>
          <w:rFonts w:asciiTheme="minorHAnsi" w:hAnsiTheme="minorHAnsi" w:cs="Arial"/>
          <w:b/>
        </w:rPr>
        <w:t>U tački 2, podtački 2.9, nakon alineje 3, dodaje se nova alineja</w:t>
      </w:r>
      <w:r>
        <w:rPr>
          <w:rFonts w:asciiTheme="minorHAnsi" w:hAnsiTheme="minorHAnsi" w:cs="Arial"/>
          <w:b/>
        </w:rPr>
        <w:t xml:space="preserve"> 4</w:t>
      </w:r>
      <w:r w:rsidRPr="00A7059D">
        <w:rPr>
          <w:rFonts w:asciiTheme="minorHAnsi" w:hAnsiTheme="minorHAnsi" w:cs="Arial"/>
          <w:b/>
        </w:rPr>
        <w:t xml:space="preserve"> koja glasi:</w:t>
      </w:r>
    </w:p>
    <w:p w:rsidR="00B67EF8" w:rsidRPr="00A7059D" w:rsidRDefault="00B67EF8" w:rsidP="00A36148">
      <w:pPr>
        <w:pStyle w:val="BodyText"/>
        <w:contextualSpacing/>
        <w:jc w:val="center"/>
        <w:rPr>
          <w:rFonts w:asciiTheme="minorHAnsi" w:hAnsiTheme="minorHAnsi" w:cs="Arial"/>
        </w:rPr>
      </w:pPr>
    </w:p>
    <w:p w:rsidR="00B67EF8" w:rsidRPr="00A7059D" w:rsidRDefault="00B67EF8" w:rsidP="00A36148">
      <w:pPr>
        <w:pStyle w:val="BodyText"/>
        <w:ind w:firstLine="720"/>
        <w:contextualSpacing/>
        <w:rPr>
          <w:rFonts w:asciiTheme="minorHAnsi" w:hAnsiTheme="minorHAnsi" w:cs="Arial"/>
        </w:rPr>
      </w:pPr>
      <w:r w:rsidRPr="00A7059D">
        <w:rPr>
          <w:rFonts w:asciiTheme="minorHAnsi" w:hAnsiTheme="minorHAnsi" w:cs="Arial"/>
        </w:rPr>
        <w:t>„</w:t>
      </w:r>
      <w:r w:rsidRPr="00A7059D">
        <w:rPr>
          <w:rFonts w:asciiTheme="minorHAnsi" w:hAnsiTheme="minorHAnsi"/>
        </w:rPr>
        <w:t xml:space="preserve">Svaki slučaj kada uređaj registruje pokušaj </w:t>
      </w:r>
      <w:r w:rsidR="00CE746F">
        <w:rPr>
          <w:rFonts w:asciiTheme="minorHAnsi" w:hAnsiTheme="minorHAnsi"/>
        </w:rPr>
        <w:t>ponovnog</w:t>
      </w:r>
      <w:r w:rsidRPr="00A7059D">
        <w:rPr>
          <w:rFonts w:asciiTheme="minorHAnsi" w:hAnsiTheme="minorHAnsi"/>
        </w:rPr>
        <w:t xml:space="preserve"> glasnja</w:t>
      </w:r>
      <w:r w:rsidR="00CE746F">
        <w:rPr>
          <w:rFonts w:asciiTheme="minorHAnsi" w:hAnsiTheme="minorHAnsi"/>
        </w:rPr>
        <w:t xml:space="preserve"> odnosno ponovne identifikacije u elektronskom sistemu lica koje je već glasalo</w:t>
      </w:r>
      <w:r w:rsidRPr="00A7059D">
        <w:rPr>
          <w:rFonts w:asciiTheme="minorHAnsi" w:hAnsiTheme="minorHAnsi"/>
        </w:rPr>
        <w:t>, podaci o tom biraču unijeće se u zapisnik o radu biračkog odbora.</w:t>
      </w:r>
      <w:r w:rsidRPr="00A7059D">
        <w:rPr>
          <w:rFonts w:asciiTheme="minorHAnsi" w:hAnsiTheme="minorHAnsi" w:cs="Arial"/>
        </w:rPr>
        <w:t>“</w:t>
      </w:r>
    </w:p>
    <w:p w:rsidR="00B67EF8" w:rsidRPr="00A7059D" w:rsidRDefault="00B67EF8" w:rsidP="00A36148">
      <w:pPr>
        <w:pStyle w:val="BodyText"/>
        <w:contextualSpacing/>
        <w:jc w:val="center"/>
        <w:rPr>
          <w:rFonts w:asciiTheme="minorHAnsi" w:hAnsiTheme="minorHAnsi" w:cs="Arial"/>
        </w:rPr>
      </w:pPr>
    </w:p>
    <w:p w:rsidR="00B67EF8" w:rsidRPr="00A7059D" w:rsidRDefault="00B67EF8" w:rsidP="00A36148">
      <w:pPr>
        <w:pStyle w:val="BodyText"/>
        <w:contextualSpacing/>
        <w:jc w:val="left"/>
        <w:rPr>
          <w:rFonts w:asciiTheme="minorHAnsi" w:hAnsiTheme="minorHAnsi" w:cs="Arial"/>
          <w:b/>
        </w:rPr>
      </w:pPr>
      <w:r>
        <w:rPr>
          <w:rFonts w:asciiTheme="minorHAnsi" w:hAnsiTheme="minorHAnsi" w:cs="Arial"/>
          <w:b/>
        </w:rPr>
        <w:t>Postojeće al.</w:t>
      </w:r>
      <w:r w:rsidRPr="00A7059D">
        <w:rPr>
          <w:rFonts w:asciiTheme="minorHAnsi" w:hAnsiTheme="minorHAnsi" w:cs="Arial"/>
          <w:b/>
        </w:rPr>
        <w:t xml:space="preserve"> 4 i 5 postaju al</w:t>
      </w:r>
      <w:r>
        <w:rPr>
          <w:rFonts w:asciiTheme="minorHAnsi" w:hAnsiTheme="minorHAnsi" w:cs="Arial"/>
          <w:b/>
        </w:rPr>
        <w:t>.</w:t>
      </w:r>
      <w:r w:rsidRPr="00A7059D">
        <w:rPr>
          <w:rFonts w:asciiTheme="minorHAnsi" w:hAnsiTheme="minorHAnsi" w:cs="Arial"/>
          <w:b/>
        </w:rPr>
        <w:t xml:space="preserve"> 5 i 6.</w:t>
      </w:r>
    </w:p>
    <w:p w:rsidR="00B67EF8" w:rsidRPr="00A7059D" w:rsidRDefault="00B67EF8" w:rsidP="00A36148">
      <w:pPr>
        <w:pStyle w:val="BodyText"/>
        <w:contextualSpacing/>
        <w:jc w:val="center"/>
        <w:rPr>
          <w:rFonts w:asciiTheme="minorHAnsi" w:hAnsiTheme="minorHAnsi" w:cs="Arial"/>
        </w:rPr>
      </w:pPr>
    </w:p>
    <w:p w:rsidR="00B67EF8" w:rsidRDefault="00B67EF8" w:rsidP="00A36148">
      <w:pPr>
        <w:pStyle w:val="BodyText"/>
        <w:contextualSpacing/>
        <w:jc w:val="center"/>
        <w:rPr>
          <w:rFonts w:asciiTheme="minorHAnsi" w:hAnsiTheme="minorHAnsi" w:cs="Arial"/>
          <w:b/>
        </w:rPr>
      </w:pPr>
      <w:r w:rsidRPr="00A7059D">
        <w:rPr>
          <w:rFonts w:asciiTheme="minorHAnsi" w:hAnsiTheme="minorHAnsi" w:cs="Arial"/>
          <w:b/>
        </w:rPr>
        <w:t>Obrazloženje</w:t>
      </w:r>
    </w:p>
    <w:p w:rsidR="00B67EF8" w:rsidRPr="00A7059D" w:rsidRDefault="00B67EF8" w:rsidP="00A36148">
      <w:pPr>
        <w:pStyle w:val="BodyText"/>
        <w:contextualSpacing/>
        <w:jc w:val="center"/>
        <w:rPr>
          <w:rFonts w:asciiTheme="minorHAnsi" w:hAnsiTheme="minorHAnsi" w:cs="Arial"/>
          <w:b/>
        </w:rPr>
      </w:pPr>
    </w:p>
    <w:p w:rsidR="00B67EF8" w:rsidRPr="00E8731C" w:rsidRDefault="00B67EF8" w:rsidP="00A36148">
      <w:pPr>
        <w:pStyle w:val="BodyText"/>
        <w:contextualSpacing/>
        <w:rPr>
          <w:rFonts w:asciiTheme="minorHAnsi" w:hAnsiTheme="minorHAnsi" w:cs="Arial"/>
        </w:rPr>
      </w:pPr>
      <w:r w:rsidRPr="00E8731C">
        <w:rPr>
          <w:rFonts w:asciiTheme="minorHAnsi" w:hAnsiTheme="minorHAnsi" w:cs="Arial"/>
        </w:rPr>
        <w:t>Duplim pokušajima glasanja pojedinci ne samo da krše zakone već i pokušavaju da održe lošu praksu dvostrukog glasanja –</w:t>
      </w:r>
      <w:r w:rsidR="0078734C">
        <w:rPr>
          <w:rFonts w:asciiTheme="minorHAnsi" w:hAnsiTheme="minorHAnsi" w:cs="Arial"/>
        </w:rPr>
        <w:t xml:space="preserve"> zbog kojeg je, između ostalog,</w:t>
      </w:r>
      <w:r w:rsidRPr="00E8731C">
        <w:rPr>
          <w:rFonts w:asciiTheme="minorHAnsi" w:hAnsiTheme="minorHAnsi" w:cs="Arial"/>
        </w:rPr>
        <w:t xml:space="preserve"> uveden sistem  elektronske identifikacije birača. Da bi se ovakva društveno devijantna ponašanja pojedinaca procesuirala i najstrožije sankcionisala neophodno je evidentirati sve pojedince kod kojih je identifikovan pokušaj duplog glasanja.</w:t>
      </w:r>
    </w:p>
    <w:p w:rsidR="00B67EF8" w:rsidRDefault="00B67EF8" w:rsidP="00A36148">
      <w:pPr>
        <w:pStyle w:val="BodyText"/>
        <w:contextualSpacing/>
        <w:jc w:val="center"/>
        <w:rPr>
          <w:rFonts w:asciiTheme="minorHAnsi" w:hAnsiTheme="minorHAnsi" w:cs="Arial"/>
        </w:rPr>
      </w:pPr>
    </w:p>
    <w:p w:rsidR="00B67EF8" w:rsidRPr="00A7059D" w:rsidRDefault="00B67EF8" w:rsidP="00A36148">
      <w:pPr>
        <w:pStyle w:val="BodyText"/>
        <w:contextualSpacing/>
        <w:jc w:val="center"/>
        <w:rPr>
          <w:rFonts w:asciiTheme="minorHAnsi" w:hAnsiTheme="minorHAnsi" w:cs="Arial"/>
          <w:b/>
        </w:rPr>
      </w:pPr>
      <w:r w:rsidRPr="00A7059D">
        <w:rPr>
          <w:rFonts w:asciiTheme="minorHAnsi" w:hAnsiTheme="minorHAnsi" w:cs="Arial"/>
          <w:b/>
        </w:rPr>
        <w:t xml:space="preserve">AMANDMAN </w:t>
      </w:r>
      <w:r w:rsidR="00333B69">
        <w:rPr>
          <w:rFonts w:asciiTheme="minorHAnsi" w:hAnsiTheme="minorHAnsi" w:cs="Arial"/>
          <w:b/>
        </w:rPr>
        <w:t>1</w:t>
      </w:r>
      <w:r w:rsidR="00A36148">
        <w:rPr>
          <w:rFonts w:asciiTheme="minorHAnsi" w:hAnsiTheme="minorHAnsi" w:cs="Arial"/>
          <w:b/>
        </w:rPr>
        <w:t>3</w:t>
      </w:r>
    </w:p>
    <w:p w:rsidR="00B67EF8" w:rsidRPr="00A7059D" w:rsidRDefault="00B67EF8" w:rsidP="00A36148">
      <w:pPr>
        <w:pStyle w:val="BodyText"/>
        <w:contextualSpacing/>
        <w:jc w:val="center"/>
        <w:rPr>
          <w:rFonts w:asciiTheme="minorHAnsi" w:hAnsiTheme="minorHAnsi" w:cs="Arial"/>
        </w:rPr>
      </w:pPr>
    </w:p>
    <w:p w:rsidR="00B67EF8" w:rsidRPr="00A7059D" w:rsidRDefault="00B67EF8" w:rsidP="00A36148">
      <w:pPr>
        <w:pStyle w:val="BodyText"/>
        <w:contextualSpacing/>
        <w:jc w:val="left"/>
        <w:rPr>
          <w:rFonts w:asciiTheme="minorHAnsi" w:hAnsiTheme="minorHAnsi" w:cs="Arial"/>
          <w:b/>
        </w:rPr>
      </w:pPr>
      <w:r w:rsidRPr="00A7059D">
        <w:rPr>
          <w:rFonts w:asciiTheme="minorHAnsi" w:hAnsiTheme="minorHAnsi" w:cs="Arial"/>
          <w:b/>
        </w:rPr>
        <w:t xml:space="preserve">U tački 2, podtački 2.10, u alineji 3, postojeća prva rečenica mijenja se i glasi: </w:t>
      </w:r>
    </w:p>
    <w:p w:rsidR="00B67EF8" w:rsidRPr="00A7059D" w:rsidRDefault="00B67EF8" w:rsidP="00A36148">
      <w:pPr>
        <w:pStyle w:val="BodyText"/>
        <w:contextualSpacing/>
        <w:jc w:val="center"/>
        <w:rPr>
          <w:rFonts w:asciiTheme="minorHAnsi" w:hAnsiTheme="minorHAnsi" w:cs="Arial"/>
        </w:rPr>
      </w:pPr>
    </w:p>
    <w:p w:rsidR="00B67EF8" w:rsidRPr="00A7059D" w:rsidRDefault="00B67EF8" w:rsidP="00A36148">
      <w:pPr>
        <w:pStyle w:val="BodyText"/>
        <w:ind w:firstLine="720"/>
        <w:contextualSpacing/>
        <w:rPr>
          <w:rFonts w:asciiTheme="minorHAnsi" w:hAnsiTheme="minorHAnsi" w:cs="Arial"/>
        </w:rPr>
      </w:pPr>
      <w:r w:rsidRPr="00A7059D">
        <w:rPr>
          <w:rFonts w:asciiTheme="minorHAnsi" w:hAnsiTheme="minorHAnsi" w:cs="Arial"/>
        </w:rPr>
        <w:t>„</w:t>
      </w:r>
      <w:r>
        <w:rPr>
          <w:rFonts w:asciiTheme="minorHAnsi" w:hAnsiTheme="minorHAnsi" w:cs="Arial"/>
        </w:rPr>
        <w:t xml:space="preserve">Opcija “Statistika” služi </w:t>
      </w:r>
      <w:r>
        <w:rPr>
          <w:rFonts w:asciiTheme="minorHAnsi" w:hAnsiTheme="minorHAnsi"/>
        </w:rPr>
        <w:t xml:space="preserve">za </w:t>
      </w:r>
      <w:r w:rsidRPr="00A7059D">
        <w:rPr>
          <w:rFonts w:asciiTheme="minorHAnsi" w:hAnsiTheme="minorHAnsi"/>
        </w:rPr>
        <w:t>štamp</w:t>
      </w:r>
      <w:r>
        <w:rPr>
          <w:rFonts w:asciiTheme="minorHAnsi" w:hAnsiTheme="minorHAnsi"/>
        </w:rPr>
        <w:t>u statističkog izvještaja</w:t>
      </w:r>
      <w:r w:rsidRPr="00A7059D">
        <w:rPr>
          <w:rFonts w:asciiTheme="minorHAnsi" w:hAnsiTheme="minorHAnsi"/>
        </w:rPr>
        <w:t xml:space="preserve"> po završetku glasanja</w:t>
      </w:r>
      <w:r>
        <w:rPr>
          <w:rFonts w:asciiTheme="minorHAnsi" w:hAnsiTheme="minorHAnsi"/>
        </w:rPr>
        <w:t>, koji</w:t>
      </w:r>
      <w:r w:rsidR="007E01CD">
        <w:rPr>
          <w:rFonts w:asciiTheme="minorHAnsi" w:hAnsiTheme="minorHAnsi"/>
        </w:rPr>
        <w:t xml:space="preserve">se prilaže uz zapisnik o radu biračkog odbora. </w:t>
      </w:r>
      <w:r w:rsidRPr="00A7059D">
        <w:rPr>
          <w:rFonts w:asciiTheme="minorHAnsi" w:hAnsiTheme="minorHAnsi" w:cs="Arial"/>
        </w:rPr>
        <w:t>“</w:t>
      </w:r>
    </w:p>
    <w:p w:rsidR="00B67EF8" w:rsidRDefault="00B67EF8" w:rsidP="00A36148">
      <w:pPr>
        <w:pStyle w:val="BodyText"/>
        <w:contextualSpacing/>
        <w:jc w:val="center"/>
        <w:rPr>
          <w:rFonts w:asciiTheme="minorHAnsi" w:hAnsiTheme="minorHAnsi" w:cs="Arial"/>
          <w:b/>
        </w:rPr>
      </w:pPr>
      <w:r w:rsidRPr="00A7059D">
        <w:rPr>
          <w:rFonts w:asciiTheme="minorHAnsi" w:hAnsiTheme="minorHAnsi" w:cs="Arial"/>
          <w:b/>
        </w:rPr>
        <w:t>Obrazloženje</w:t>
      </w:r>
    </w:p>
    <w:p w:rsidR="00B67EF8" w:rsidRPr="00A7059D" w:rsidRDefault="00B67EF8" w:rsidP="00A36148">
      <w:pPr>
        <w:pStyle w:val="BodyText"/>
        <w:contextualSpacing/>
        <w:jc w:val="center"/>
        <w:rPr>
          <w:rFonts w:asciiTheme="minorHAnsi" w:hAnsiTheme="minorHAnsi" w:cs="Arial"/>
          <w:b/>
        </w:rPr>
      </w:pPr>
    </w:p>
    <w:p w:rsidR="00081358" w:rsidRDefault="00B67EF8" w:rsidP="00A36148">
      <w:pPr>
        <w:pStyle w:val="BodyText"/>
        <w:contextualSpacing/>
        <w:rPr>
          <w:rFonts w:asciiTheme="minorHAnsi" w:hAnsiTheme="minorHAnsi" w:cs="Arial"/>
        </w:rPr>
      </w:pPr>
      <w:r w:rsidRPr="00E8731C">
        <w:rPr>
          <w:rFonts w:asciiTheme="minorHAnsi" w:hAnsiTheme="minorHAnsi" w:cs="Arial"/>
        </w:rPr>
        <w:t>S obzirom da statistički izvještaj postoji kao dio s</w:t>
      </w:r>
      <w:r w:rsidR="00081358">
        <w:rPr>
          <w:rFonts w:asciiTheme="minorHAnsi" w:hAnsiTheme="minorHAnsi" w:cs="Arial"/>
        </w:rPr>
        <w:t>i</w:t>
      </w:r>
      <w:r w:rsidRPr="00E8731C">
        <w:rPr>
          <w:rFonts w:asciiTheme="minorHAnsi" w:hAnsiTheme="minorHAnsi" w:cs="Arial"/>
        </w:rPr>
        <w:t xml:space="preserve">stema elektronske identifikacije, smatramo da ga je potrebno formalizovati i učiniti </w:t>
      </w:r>
      <w:r w:rsidR="00081358">
        <w:rPr>
          <w:rFonts w:asciiTheme="minorHAnsi" w:hAnsiTheme="minorHAnsi" w:cs="Arial"/>
        </w:rPr>
        <w:t>obaveznim da se priloži uz zapisnik o radu biračkog odbora.</w:t>
      </w:r>
    </w:p>
    <w:p w:rsidR="00081358" w:rsidRDefault="00081358" w:rsidP="00A36148">
      <w:pPr>
        <w:pStyle w:val="BodyText"/>
        <w:contextualSpacing/>
        <w:rPr>
          <w:rFonts w:asciiTheme="minorHAnsi" w:hAnsiTheme="minorHAnsi" w:cs="Arial"/>
        </w:rPr>
      </w:pPr>
    </w:p>
    <w:p w:rsidR="00B67EF8" w:rsidRPr="00A7059D" w:rsidRDefault="00B67EF8" w:rsidP="00A36148">
      <w:pPr>
        <w:pStyle w:val="BodyText"/>
        <w:contextualSpacing/>
        <w:jc w:val="center"/>
        <w:rPr>
          <w:rFonts w:asciiTheme="minorHAnsi" w:hAnsiTheme="minorHAnsi" w:cs="Arial"/>
          <w:b/>
        </w:rPr>
      </w:pPr>
      <w:r w:rsidRPr="00A7059D">
        <w:rPr>
          <w:rFonts w:asciiTheme="minorHAnsi" w:hAnsiTheme="minorHAnsi" w:cs="Arial"/>
          <w:b/>
        </w:rPr>
        <w:t xml:space="preserve">AMANDMAN </w:t>
      </w:r>
      <w:r w:rsidR="00333B69">
        <w:rPr>
          <w:rFonts w:asciiTheme="minorHAnsi" w:hAnsiTheme="minorHAnsi" w:cs="Arial"/>
          <w:b/>
        </w:rPr>
        <w:t>1</w:t>
      </w:r>
      <w:r w:rsidR="00A36148">
        <w:rPr>
          <w:rFonts w:asciiTheme="minorHAnsi" w:hAnsiTheme="minorHAnsi" w:cs="Arial"/>
          <w:b/>
        </w:rPr>
        <w:t>4</w:t>
      </w:r>
    </w:p>
    <w:p w:rsidR="00B67EF8" w:rsidRPr="00A7059D" w:rsidRDefault="00B67EF8" w:rsidP="00A36148">
      <w:pPr>
        <w:pStyle w:val="BodyText"/>
        <w:contextualSpacing/>
        <w:jc w:val="center"/>
        <w:rPr>
          <w:rFonts w:asciiTheme="minorHAnsi" w:hAnsiTheme="minorHAnsi" w:cs="Arial"/>
        </w:rPr>
      </w:pPr>
    </w:p>
    <w:p w:rsidR="00B67EF8" w:rsidRPr="00A7059D" w:rsidRDefault="00B67EF8" w:rsidP="00A36148">
      <w:pPr>
        <w:pStyle w:val="BodyText"/>
        <w:contextualSpacing/>
        <w:jc w:val="left"/>
        <w:rPr>
          <w:rFonts w:asciiTheme="minorHAnsi" w:hAnsiTheme="minorHAnsi" w:cs="Arial"/>
          <w:b/>
        </w:rPr>
      </w:pPr>
      <w:r w:rsidRPr="00A7059D">
        <w:rPr>
          <w:rFonts w:asciiTheme="minorHAnsi" w:hAnsiTheme="minorHAnsi" w:cs="Arial"/>
          <w:b/>
        </w:rPr>
        <w:t>U tački 3, podtački 3.2, nakon alineje 2, dodaje se nova alineja</w:t>
      </w:r>
      <w:r>
        <w:rPr>
          <w:rFonts w:asciiTheme="minorHAnsi" w:hAnsiTheme="minorHAnsi" w:cs="Arial"/>
          <w:b/>
        </w:rPr>
        <w:t xml:space="preserve"> 3</w:t>
      </w:r>
      <w:r w:rsidRPr="00A7059D">
        <w:rPr>
          <w:rFonts w:asciiTheme="minorHAnsi" w:hAnsiTheme="minorHAnsi" w:cs="Arial"/>
          <w:b/>
        </w:rPr>
        <w:t xml:space="preserve"> koja glasi:</w:t>
      </w:r>
    </w:p>
    <w:p w:rsidR="00B67EF8" w:rsidRPr="00A7059D" w:rsidRDefault="00B67EF8" w:rsidP="00A36148">
      <w:pPr>
        <w:pStyle w:val="BodyText"/>
        <w:contextualSpacing/>
        <w:jc w:val="center"/>
        <w:rPr>
          <w:rFonts w:asciiTheme="minorHAnsi" w:hAnsiTheme="minorHAnsi" w:cs="Arial"/>
        </w:rPr>
      </w:pPr>
    </w:p>
    <w:p w:rsidR="00B67EF8" w:rsidRPr="00A7059D" w:rsidRDefault="00B67EF8" w:rsidP="00313FE9">
      <w:pPr>
        <w:pStyle w:val="BodyText"/>
        <w:ind w:firstLine="720"/>
        <w:contextualSpacing/>
        <w:rPr>
          <w:rFonts w:asciiTheme="minorHAnsi" w:hAnsiTheme="minorHAnsi" w:cs="Arial"/>
        </w:rPr>
      </w:pPr>
      <w:r w:rsidRPr="00A7059D">
        <w:rPr>
          <w:rFonts w:asciiTheme="minorHAnsi" w:hAnsiTheme="minorHAnsi" w:cs="Arial"/>
        </w:rPr>
        <w:t>„</w:t>
      </w:r>
      <w:r>
        <w:rPr>
          <w:rFonts w:asciiTheme="minorHAnsi" w:hAnsiTheme="minorHAnsi"/>
        </w:rPr>
        <w:t>Ukoliko č</w:t>
      </w:r>
      <w:r w:rsidRPr="00A7059D">
        <w:rPr>
          <w:rFonts w:asciiTheme="minorHAnsi" w:hAnsiTheme="minorHAnsi"/>
        </w:rPr>
        <w:t xml:space="preserve">lan biračkog odbora na biračkom mjestu primijeti lica koja vode evidenciju o biračima koji su glasali, dužan je o tome odmah obavijestiti predsjednika biračkog odbora, koji je obavezan da odmah </w:t>
      </w:r>
      <w:r w:rsidR="00081358">
        <w:rPr>
          <w:rFonts w:asciiTheme="minorHAnsi" w:hAnsiTheme="minorHAnsi"/>
        </w:rPr>
        <w:t>obavijesti nadležnu izbornu komisiju</w:t>
      </w:r>
      <w:r w:rsidRPr="00A7059D">
        <w:rPr>
          <w:rFonts w:asciiTheme="minorHAnsi" w:hAnsiTheme="minorHAnsi"/>
        </w:rPr>
        <w:t>, što se obavezno konstatuje i u zapisniku o radu biračko</w:t>
      </w:r>
      <w:r>
        <w:rPr>
          <w:rFonts w:asciiTheme="minorHAnsi" w:hAnsiTheme="minorHAnsi"/>
        </w:rPr>
        <w:t>g</w:t>
      </w:r>
      <w:r w:rsidRPr="00A7059D">
        <w:rPr>
          <w:rFonts w:asciiTheme="minorHAnsi" w:hAnsiTheme="minorHAnsi"/>
        </w:rPr>
        <w:t xml:space="preserve"> odbora.</w:t>
      </w:r>
      <w:r w:rsidRPr="00A7059D">
        <w:rPr>
          <w:rFonts w:asciiTheme="minorHAnsi" w:hAnsiTheme="minorHAnsi" w:cs="Arial"/>
        </w:rPr>
        <w:t>“</w:t>
      </w:r>
    </w:p>
    <w:p w:rsidR="00B67EF8" w:rsidRDefault="00B67EF8" w:rsidP="00A36148">
      <w:pPr>
        <w:pStyle w:val="BodyText"/>
        <w:contextualSpacing/>
        <w:jc w:val="center"/>
        <w:rPr>
          <w:rFonts w:asciiTheme="minorHAnsi" w:hAnsiTheme="minorHAnsi" w:cs="Arial"/>
          <w:b/>
        </w:rPr>
      </w:pPr>
      <w:r w:rsidRPr="00A7059D">
        <w:rPr>
          <w:rFonts w:asciiTheme="minorHAnsi" w:hAnsiTheme="minorHAnsi" w:cs="Arial"/>
          <w:b/>
        </w:rPr>
        <w:t>Obrazloženje</w:t>
      </w:r>
    </w:p>
    <w:p w:rsidR="00B67EF8" w:rsidRDefault="00B67EF8" w:rsidP="00A36148">
      <w:pPr>
        <w:pStyle w:val="BodyText"/>
        <w:contextualSpacing/>
        <w:jc w:val="center"/>
        <w:rPr>
          <w:rFonts w:asciiTheme="minorHAnsi" w:hAnsiTheme="minorHAnsi" w:cs="Arial"/>
          <w:b/>
        </w:rPr>
      </w:pPr>
    </w:p>
    <w:p w:rsidR="00B67EF8" w:rsidRPr="00E8731C" w:rsidRDefault="00B67EF8" w:rsidP="00A36148">
      <w:pPr>
        <w:pStyle w:val="BodyText"/>
        <w:contextualSpacing/>
        <w:rPr>
          <w:rFonts w:asciiTheme="minorHAnsi" w:hAnsiTheme="minorHAnsi" w:cs="Arial"/>
        </w:rPr>
      </w:pPr>
      <w:r w:rsidRPr="00E8731C">
        <w:rPr>
          <w:rFonts w:asciiTheme="minorHAnsi" w:hAnsiTheme="minorHAnsi" w:cs="Arial"/>
        </w:rPr>
        <w:t xml:space="preserve">Na prethodnim izborima su evidentirani mnogobrojni slučajevi vođenja evidencije o biračima, koji su na ovaj način vršili pritisak na birače. Međutim, u rijetkim slučajevima je birački odbor reagovao na ovakva </w:t>
      </w:r>
      <w:r w:rsidRPr="00E8731C">
        <w:rPr>
          <w:rFonts w:asciiTheme="minorHAnsi" w:hAnsiTheme="minorHAnsi" w:cs="Arial"/>
        </w:rPr>
        <w:lastRenderedPageBreak/>
        <w:t xml:space="preserve">kršenja zakona i nije bilo adekvatne i pravovremene reakcije nadležnih organa. Ovim amandmanom bi se unaprijedila regularnost glasanja i spriječilo kršenje zakona i prava glasača na slobodne izbore. </w:t>
      </w:r>
    </w:p>
    <w:p w:rsidR="00B67EF8" w:rsidRPr="00A7059D" w:rsidRDefault="00B67EF8" w:rsidP="00A36148">
      <w:pPr>
        <w:pStyle w:val="BodyText"/>
        <w:contextualSpacing/>
        <w:rPr>
          <w:rFonts w:asciiTheme="minorHAnsi" w:hAnsiTheme="minorHAnsi" w:cs="Arial"/>
        </w:rPr>
      </w:pPr>
    </w:p>
    <w:p w:rsidR="00313FE9" w:rsidRDefault="00313FE9" w:rsidP="00A36148">
      <w:pPr>
        <w:pStyle w:val="BodyText"/>
        <w:contextualSpacing/>
        <w:jc w:val="center"/>
        <w:rPr>
          <w:rFonts w:asciiTheme="minorHAnsi" w:hAnsiTheme="minorHAnsi" w:cs="Arial"/>
          <w:b/>
        </w:rPr>
      </w:pPr>
    </w:p>
    <w:p w:rsidR="00B67EF8" w:rsidRPr="00A7059D" w:rsidRDefault="00B67EF8" w:rsidP="00A36148">
      <w:pPr>
        <w:pStyle w:val="BodyText"/>
        <w:contextualSpacing/>
        <w:jc w:val="center"/>
        <w:rPr>
          <w:rFonts w:asciiTheme="minorHAnsi" w:hAnsiTheme="minorHAnsi" w:cs="Arial"/>
          <w:b/>
        </w:rPr>
      </w:pPr>
      <w:r w:rsidRPr="00A7059D">
        <w:rPr>
          <w:rFonts w:asciiTheme="minorHAnsi" w:hAnsiTheme="minorHAnsi" w:cs="Arial"/>
          <w:b/>
        </w:rPr>
        <w:t xml:space="preserve">AMANDMAN </w:t>
      </w:r>
      <w:r w:rsidR="00333B69">
        <w:rPr>
          <w:rFonts w:asciiTheme="minorHAnsi" w:hAnsiTheme="minorHAnsi" w:cs="Arial"/>
          <w:b/>
        </w:rPr>
        <w:t>1</w:t>
      </w:r>
      <w:r w:rsidR="00A36148">
        <w:rPr>
          <w:rFonts w:asciiTheme="minorHAnsi" w:hAnsiTheme="minorHAnsi" w:cs="Arial"/>
          <w:b/>
        </w:rPr>
        <w:t>5</w:t>
      </w:r>
    </w:p>
    <w:p w:rsidR="00B67EF8" w:rsidRPr="00A7059D" w:rsidRDefault="00B67EF8" w:rsidP="00A36148">
      <w:pPr>
        <w:pStyle w:val="BodyText"/>
        <w:contextualSpacing/>
        <w:jc w:val="center"/>
        <w:rPr>
          <w:rFonts w:asciiTheme="minorHAnsi" w:hAnsiTheme="minorHAnsi" w:cs="Arial"/>
        </w:rPr>
      </w:pPr>
    </w:p>
    <w:p w:rsidR="00B67EF8" w:rsidRPr="00A7059D" w:rsidRDefault="00B67EF8" w:rsidP="00A36148">
      <w:pPr>
        <w:pStyle w:val="BodyText"/>
        <w:contextualSpacing/>
        <w:jc w:val="left"/>
        <w:rPr>
          <w:rFonts w:asciiTheme="minorHAnsi" w:hAnsiTheme="minorHAnsi" w:cs="Arial"/>
          <w:b/>
        </w:rPr>
      </w:pPr>
      <w:r w:rsidRPr="00A7059D">
        <w:rPr>
          <w:rFonts w:asciiTheme="minorHAnsi" w:hAnsiTheme="minorHAnsi" w:cs="Arial"/>
          <w:b/>
        </w:rPr>
        <w:t xml:space="preserve">U tački 3, podtački 3.5, nakon alineje 1, dodaje se nova alineja </w:t>
      </w:r>
      <w:r>
        <w:rPr>
          <w:rFonts w:asciiTheme="minorHAnsi" w:hAnsiTheme="minorHAnsi" w:cs="Arial"/>
          <w:b/>
        </w:rPr>
        <w:t xml:space="preserve">2 </w:t>
      </w:r>
      <w:r w:rsidRPr="00A7059D">
        <w:rPr>
          <w:rFonts w:asciiTheme="minorHAnsi" w:hAnsiTheme="minorHAnsi" w:cs="Arial"/>
          <w:b/>
        </w:rPr>
        <w:t>koja glasi:</w:t>
      </w:r>
    </w:p>
    <w:p w:rsidR="00B67EF8" w:rsidRPr="00A7059D" w:rsidRDefault="00B67EF8" w:rsidP="00A36148">
      <w:pPr>
        <w:pStyle w:val="BodyText"/>
        <w:contextualSpacing/>
        <w:jc w:val="left"/>
        <w:rPr>
          <w:rFonts w:asciiTheme="minorHAnsi" w:hAnsiTheme="minorHAnsi" w:cs="Arial"/>
        </w:rPr>
      </w:pPr>
    </w:p>
    <w:p w:rsidR="00081358" w:rsidRPr="00A7059D" w:rsidRDefault="00B67EF8" w:rsidP="00A36148">
      <w:pPr>
        <w:pStyle w:val="BodyText"/>
        <w:ind w:firstLine="720"/>
        <w:contextualSpacing/>
        <w:rPr>
          <w:rFonts w:asciiTheme="minorHAnsi" w:hAnsiTheme="minorHAnsi" w:cs="Arial"/>
        </w:rPr>
      </w:pPr>
      <w:r w:rsidRPr="00A7059D">
        <w:rPr>
          <w:rFonts w:asciiTheme="minorHAnsi" w:hAnsiTheme="minorHAnsi" w:cs="Arial"/>
        </w:rPr>
        <w:t>„</w:t>
      </w:r>
      <w:r>
        <w:rPr>
          <w:rFonts w:asciiTheme="minorHAnsi" w:hAnsiTheme="minorHAnsi"/>
        </w:rPr>
        <w:t>Ukoliko birač nakon</w:t>
      </w:r>
      <w:r w:rsidRPr="00A7059D">
        <w:rPr>
          <w:rFonts w:asciiTheme="minorHAnsi" w:hAnsiTheme="minorHAnsi"/>
        </w:rPr>
        <w:t xml:space="preserve"> glasanja na biračko</w:t>
      </w:r>
      <w:r>
        <w:rPr>
          <w:rFonts w:asciiTheme="minorHAnsi" w:hAnsiTheme="minorHAnsi"/>
        </w:rPr>
        <w:t xml:space="preserve">m mjestu </w:t>
      </w:r>
      <w:r w:rsidRPr="00A7059D">
        <w:rPr>
          <w:rFonts w:asciiTheme="minorHAnsi" w:hAnsiTheme="minorHAnsi"/>
        </w:rPr>
        <w:t xml:space="preserve">ostavi poziv za glasanje, predsjednik biračkog odbora dužan je da taj poziv za glasanje odloži </w:t>
      </w:r>
      <w:r w:rsidR="00081358">
        <w:rPr>
          <w:rFonts w:asciiTheme="minorHAnsi" w:hAnsiTheme="minorHAnsi"/>
        </w:rPr>
        <w:t>na posebno mjesto i da obezbijedi da se pozivi ne iznose sa biračkog mjesta dok traje glasanje.”</w:t>
      </w:r>
    </w:p>
    <w:p w:rsidR="00B67EF8" w:rsidRPr="00A7059D" w:rsidRDefault="00B67EF8" w:rsidP="00A36148">
      <w:pPr>
        <w:pStyle w:val="BodyText"/>
        <w:contextualSpacing/>
        <w:rPr>
          <w:rFonts w:asciiTheme="minorHAnsi" w:hAnsiTheme="minorHAnsi" w:cs="Arial"/>
        </w:rPr>
      </w:pPr>
    </w:p>
    <w:p w:rsidR="00B67EF8" w:rsidRPr="00A7059D" w:rsidRDefault="00B67EF8" w:rsidP="00A36148">
      <w:pPr>
        <w:pStyle w:val="BodyText"/>
        <w:contextualSpacing/>
        <w:jc w:val="center"/>
        <w:rPr>
          <w:rFonts w:asciiTheme="minorHAnsi" w:hAnsiTheme="minorHAnsi" w:cs="Arial"/>
          <w:b/>
        </w:rPr>
      </w:pPr>
      <w:r w:rsidRPr="00A7059D">
        <w:rPr>
          <w:rFonts w:asciiTheme="minorHAnsi" w:hAnsiTheme="minorHAnsi" w:cs="Arial"/>
          <w:b/>
        </w:rPr>
        <w:t>Obrazloženje</w:t>
      </w:r>
    </w:p>
    <w:p w:rsidR="00B67EF8" w:rsidRDefault="00B67EF8" w:rsidP="00A36148">
      <w:pPr>
        <w:pStyle w:val="BodyText"/>
        <w:contextualSpacing/>
        <w:jc w:val="center"/>
        <w:rPr>
          <w:rFonts w:asciiTheme="minorHAnsi" w:hAnsiTheme="minorHAnsi" w:cs="Arial"/>
        </w:rPr>
      </w:pPr>
    </w:p>
    <w:p w:rsidR="00B67EF8" w:rsidRPr="00E8731C" w:rsidRDefault="00B67EF8" w:rsidP="00A36148">
      <w:pPr>
        <w:pStyle w:val="BodyText"/>
        <w:contextualSpacing/>
        <w:rPr>
          <w:rFonts w:asciiTheme="minorHAnsi" w:hAnsiTheme="minorHAnsi" w:cs="Arial"/>
        </w:rPr>
      </w:pPr>
      <w:r w:rsidRPr="00E8731C">
        <w:rPr>
          <w:rFonts w:asciiTheme="minorHAnsi" w:hAnsiTheme="minorHAnsi" w:cs="Arial"/>
        </w:rPr>
        <w:t>Na prethodnim izborima su građani prijavljivali da su glasači, na biračkom mjestu, ostavljali poziv za glasanje koji su kasnije iznošeni iz prostorija kako bi određeni predstavnici političkih partija vodili evidenciju o izašlim glasačima. Kako bi se spriječio pritisak na glasače i obezbjedila zakonitost izbora, neophodn</w:t>
      </w:r>
      <w:r w:rsidR="00081358">
        <w:rPr>
          <w:rFonts w:asciiTheme="minorHAnsi" w:hAnsiTheme="minorHAnsi" w:cs="Arial"/>
        </w:rPr>
        <w:t xml:space="preserve">e je ovakvu </w:t>
      </w:r>
      <w:r w:rsidRPr="00E8731C">
        <w:rPr>
          <w:rFonts w:asciiTheme="minorHAnsi" w:hAnsiTheme="minorHAnsi" w:cs="Arial"/>
        </w:rPr>
        <w:t xml:space="preserve">situaciju preduprijediti usvajanjem predloženog amandmana. </w:t>
      </w:r>
    </w:p>
    <w:p w:rsidR="00B67EF8" w:rsidRDefault="00B67EF8" w:rsidP="00A36148">
      <w:pPr>
        <w:pStyle w:val="BodyText"/>
        <w:contextualSpacing/>
        <w:jc w:val="left"/>
        <w:rPr>
          <w:rFonts w:asciiTheme="minorHAnsi" w:hAnsiTheme="minorHAnsi" w:cs="Arial"/>
        </w:rPr>
      </w:pPr>
    </w:p>
    <w:p w:rsidR="00B67EF8" w:rsidRPr="00A7059D" w:rsidRDefault="00B67EF8" w:rsidP="00A36148">
      <w:pPr>
        <w:pStyle w:val="BodyText"/>
        <w:contextualSpacing/>
        <w:jc w:val="center"/>
        <w:rPr>
          <w:rFonts w:asciiTheme="minorHAnsi" w:hAnsiTheme="minorHAnsi" w:cs="Arial"/>
          <w:b/>
        </w:rPr>
      </w:pPr>
      <w:r w:rsidRPr="00A7059D">
        <w:rPr>
          <w:rFonts w:asciiTheme="minorHAnsi" w:hAnsiTheme="minorHAnsi" w:cs="Arial"/>
          <w:b/>
        </w:rPr>
        <w:t xml:space="preserve">AMANDMAN </w:t>
      </w:r>
      <w:r w:rsidR="00333B69">
        <w:rPr>
          <w:rFonts w:asciiTheme="minorHAnsi" w:hAnsiTheme="minorHAnsi" w:cs="Arial"/>
          <w:b/>
        </w:rPr>
        <w:t>1</w:t>
      </w:r>
      <w:r w:rsidR="00A36148">
        <w:rPr>
          <w:rFonts w:asciiTheme="minorHAnsi" w:hAnsiTheme="minorHAnsi" w:cs="Arial"/>
          <w:b/>
        </w:rPr>
        <w:t>6</w:t>
      </w:r>
    </w:p>
    <w:p w:rsidR="00B67EF8" w:rsidRPr="00A7059D" w:rsidRDefault="00B67EF8" w:rsidP="00A36148">
      <w:pPr>
        <w:pStyle w:val="BodyText"/>
        <w:contextualSpacing/>
        <w:jc w:val="center"/>
        <w:rPr>
          <w:rFonts w:asciiTheme="minorHAnsi" w:hAnsiTheme="minorHAnsi" w:cs="Arial"/>
        </w:rPr>
      </w:pPr>
    </w:p>
    <w:p w:rsidR="00B67EF8" w:rsidRPr="00A7059D" w:rsidRDefault="00B67EF8" w:rsidP="00A36148">
      <w:pPr>
        <w:pStyle w:val="BodyText"/>
        <w:contextualSpacing/>
        <w:jc w:val="left"/>
        <w:rPr>
          <w:rFonts w:asciiTheme="minorHAnsi" w:hAnsiTheme="minorHAnsi" w:cs="Arial"/>
          <w:b/>
        </w:rPr>
      </w:pPr>
      <w:r w:rsidRPr="00A7059D">
        <w:rPr>
          <w:rFonts w:asciiTheme="minorHAnsi" w:hAnsiTheme="minorHAnsi" w:cs="Arial"/>
          <w:b/>
        </w:rPr>
        <w:t>U tački 4, podtački 4.5, druga rečenica alineje 1 mijenja se i glasi:</w:t>
      </w:r>
    </w:p>
    <w:p w:rsidR="00B67EF8" w:rsidRPr="00A7059D" w:rsidRDefault="00B67EF8" w:rsidP="00A36148">
      <w:pPr>
        <w:pStyle w:val="BodyText"/>
        <w:contextualSpacing/>
        <w:jc w:val="left"/>
        <w:rPr>
          <w:rFonts w:asciiTheme="minorHAnsi" w:hAnsiTheme="minorHAnsi" w:cs="Arial"/>
        </w:rPr>
      </w:pPr>
    </w:p>
    <w:p w:rsidR="00B67EF8" w:rsidRPr="00A7059D" w:rsidRDefault="00B67EF8" w:rsidP="00A36148">
      <w:pPr>
        <w:pStyle w:val="CommentText"/>
        <w:ind w:firstLine="720"/>
        <w:contextualSpacing/>
        <w:jc w:val="both"/>
        <w:rPr>
          <w:rFonts w:asciiTheme="minorHAnsi" w:hAnsiTheme="minorHAnsi" w:cs="Arial"/>
          <w:sz w:val="24"/>
          <w:szCs w:val="24"/>
        </w:rPr>
      </w:pPr>
      <w:r w:rsidRPr="00A7059D">
        <w:rPr>
          <w:rFonts w:asciiTheme="minorHAnsi" w:hAnsiTheme="minorHAnsi" w:cs="Arial"/>
          <w:sz w:val="24"/>
          <w:szCs w:val="24"/>
        </w:rPr>
        <w:t>„Ukupan broj se dobija sabiranjem broja birača zaokruženih u štampanom izvodu iz biračkog spiska biračkog odbora i štampanom izvodu iz biračkog spiska za birače koji su glasali putem pisma i</w:t>
      </w:r>
      <w:r w:rsidR="00DD02AE">
        <w:rPr>
          <w:rFonts w:asciiTheme="minorHAnsi" w:hAnsiTheme="minorHAnsi"/>
          <w:sz w:val="24"/>
          <w:szCs w:val="24"/>
        </w:rPr>
        <w:t>poredi se</w:t>
      </w:r>
      <w:r w:rsidRPr="00A7059D">
        <w:rPr>
          <w:rFonts w:asciiTheme="minorHAnsi" w:hAnsiTheme="minorHAnsi"/>
          <w:sz w:val="24"/>
          <w:szCs w:val="24"/>
        </w:rPr>
        <w:t xml:space="preserve"> sa statističkom evidencijom iz elektronskog uređaja za identifikaciju birača</w:t>
      </w:r>
      <w:r w:rsidR="00DD02AE">
        <w:rPr>
          <w:rFonts w:asciiTheme="minorHAnsi" w:hAnsiTheme="minorHAnsi"/>
          <w:sz w:val="24"/>
          <w:szCs w:val="24"/>
        </w:rPr>
        <w:t xml:space="preserve"> i podacima iz zapisnika o radu biračkog odbora</w:t>
      </w:r>
      <w:r w:rsidRPr="00A7059D">
        <w:rPr>
          <w:rFonts w:asciiTheme="minorHAnsi" w:hAnsiTheme="minorHAnsi"/>
          <w:sz w:val="24"/>
          <w:szCs w:val="24"/>
        </w:rPr>
        <w:t>.</w:t>
      </w:r>
      <w:r w:rsidRPr="00A7059D">
        <w:rPr>
          <w:rFonts w:asciiTheme="minorHAnsi" w:hAnsiTheme="minorHAnsi" w:cs="Arial"/>
          <w:sz w:val="24"/>
          <w:szCs w:val="24"/>
        </w:rPr>
        <w:t>“</w:t>
      </w:r>
    </w:p>
    <w:p w:rsidR="00B67EF8" w:rsidRPr="00A7059D" w:rsidRDefault="00B67EF8" w:rsidP="00A36148">
      <w:pPr>
        <w:pStyle w:val="BodyText"/>
        <w:contextualSpacing/>
        <w:rPr>
          <w:rFonts w:asciiTheme="minorHAnsi" w:hAnsiTheme="minorHAnsi" w:cs="Arial"/>
        </w:rPr>
      </w:pPr>
    </w:p>
    <w:p w:rsidR="00B67EF8" w:rsidRPr="00A7059D" w:rsidRDefault="00B67EF8" w:rsidP="00A36148">
      <w:pPr>
        <w:pStyle w:val="BodyText"/>
        <w:contextualSpacing/>
        <w:jc w:val="center"/>
        <w:rPr>
          <w:rFonts w:asciiTheme="minorHAnsi" w:hAnsiTheme="minorHAnsi" w:cs="Arial"/>
          <w:b/>
        </w:rPr>
      </w:pPr>
      <w:r w:rsidRPr="00A7059D">
        <w:rPr>
          <w:rFonts w:asciiTheme="minorHAnsi" w:hAnsiTheme="minorHAnsi" w:cs="Arial"/>
          <w:b/>
        </w:rPr>
        <w:t>Obrazloženje</w:t>
      </w:r>
    </w:p>
    <w:p w:rsidR="00B67EF8" w:rsidRDefault="00B67EF8" w:rsidP="00A36148">
      <w:pPr>
        <w:pStyle w:val="BodyText"/>
        <w:contextualSpacing/>
        <w:jc w:val="center"/>
        <w:rPr>
          <w:rFonts w:asciiTheme="minorHAnsi" w:hAnsiTheme="minorHAnsi" w:cs="Arial"/>
        </w:rPr>
      </w:pPr>
    </w:p>
    <w:p w:rsidR="00B67EF8" w:rsidRDefault="00B67EF8" w:rsidP="00A36148">
      <w:pPr>
        <w:pStyle w:val="BodyText"/>
        <w:contextualSpacing/>
        <w:rPr>
          <w:rFonts w:asciiTheme="minorHAnsi" w:hAnsiTheme="minorHAnsi" w:cs="Arial"/>
        </w:rPr>
      </w:pPr>
      <w:r>
        <w:rPr>
          <w:rFonts w:asciiTheme="minorHAnsi" w:hAnsiTheme="minorHAnsi" w:cs="Arial"/>
        </w:rPr>
        <w:t>S obzirom da statistička evidencija iz elektronske identifikacije de facto postoji, potrebno je učiniti je zvaničnom i porediti podatke iz te evidencije sa podacima koji se na biračkom mjestu manuelno vode.</w:t>
      </w:r>
    </w:p>
    <w:p w:rsidR="00085FF8" w:rsidRDefault="00085FF8" w:rsidP="00A36148">
      <w:pPr>
        <w:pStyle w:val="BodyText"/>
        <w:contextualSpacing/>
        <w:rPr>
          <w:rFonts w:asciiTheme="minorHAnsi" w:hAnsiTheme="minorHAnsi" w:cs="Arial"/>
        </w:rPr>
      </w:pPr>
    </w:p>
    <w:p w:rsidR="00085FF8" w:rsidRPr="00A7059D" w:rsidRDefault="00085FF8" w:rsidP="00A36148">
      <w:pPr>
        <w:pStyle w:val="BodyText"/>
        <w:contextualSpacing/>
        <w:jc w:val="center"/>
        <w:rPr>
          <w:rFonts w:asciiTheme="minorHAnsi" w:hAnsiTheme="minorHAnsi" w:cs="Arial"/>
          <w:b/>
        </w:rPr>
      </w:pPr>
      <w:r w:rsidRPr="00A7059D">
        <w:rPr>
          <w:rFonts w:asciiTheme="minorHAnsi" w:hAnsiTheme="minorHAnsi" w:cs="Arial"/>
          <w:b/>
        </w:rPr>
        <w:t xml:space="preserve">AMANDMAN </w:t>
      </w:r>
      <w:r w:rsidR="00333B69">
        <w:rPr>
          <w:rFonts w:asciiTheme="minorHAnsi" w:hAnsiTheme="minorHAnsi" w:cs="Arial"/>
          <w:b/>
        </w:rPr>
        <w:t>1</w:t>
      </w:r>
      <w:r w:rsidR="00A36148">
        <w:rPr>
          <w:rFonts w:asciiTheme="minorHAnsi" w:hAnsiTheme="minorHAnsi" w:cs="Arial"/>
          <w:b/>
        </w:rPr>
        <w:t>7</w:t>
      </w:r>
    </w:p>
    <w:p w:rsidR="00085FF8" w:rsidRDefault="00085FF8" w:rsidP="00A36148">
      <w:pPr>
        <w:pStyle w:val="BodyText"/>
        <w:contextualSpacing/>
        <w:rPr>
          <w:rFonts w:asciiTheme="minorHAnsi" w:hAnsiTheme="minorHAnsi" w:cs="Arial"/>
        </w:rPr>
      </w:pPr>
    </w:p>
    <w:p w:rsidR="00085FF8" w:rsidRDefault="00085FF8" w:rsidP="00A36148">
      <w:pPr>
        <w:pStyle w:val="BodyText"/>
        <w:contextualSpacing/>
        <w:rPr>
          <w:rFonts w:asciiTheme="minorHAnsi" w:hAnsiTheme="minorHAnsi" w:cs="Arial"/>
        </w:rPr>
      </w:pPr>
    </w:p>
    <w:p w:rsidR="00085FF8" w:rsidRPr="00085FF8" w:rsidRDefault="00085FF8" w:rsidP="00A36148">
      <w:pPr>
        <w:pStyle w:val="BodyText"/>
        <w:contextualSpacing/>
        <w:rPr>
          <w:rFonts w:asciiTheme="minorHAnsi" w:hAnsiTheme="minorHAnsi" w:cs="Arial"/>
          <w:b/>
        </w:rPr>
      </w:pPr>
      <w:r w:rsidRPr="00085FF8">
        <w:rPr>
          <w:rFonts w:asciiTheme="minorHAnsi" w:hAnsiTheme="minorHAnsi" w:cs="Arial"/>
          <w:b/>
        </w:rPr>
        <w:t>U tački 4, podtačka 4.7 mijenja se i glasi:</w:t>
      </w:r>
    </w:p>
    <w:p w:rsidR="00085FF8" w:rsidRDefault="00085FF8" w:rsidP="00A36148">
      <w:pPr>
        <w:pStyle w:val="BodyText"/>
        <w:contextualSpacing/>
        <w:rPr>
          <w:rFonts w:asciiTheme="minorHAnsi" w:hAnsiTheme="minorHAnsi" w:cs="Arial"/>
        </w:rPr>
      </w:pPr>
    </w:p>
    <w:p w:rsidR="00085FF8" w:rsidRPr="00085FF8" w:rsidRDefault="00085FF8" w:rsidP="00A36148">
      <w:pPr>
        <w:pStyle w:val="BodyText"/>
        <w:contextualSpacing/>
        <w:rPr>
          <w:rFonts w:asciiTheme="minorHAnsi" w:hAnsiTheme="minorHAnsi" w:cs="Arial"/>
        </w:rPr>
      </w:pPr>
      <w:r w:rsidRPr="00085FF8">
        <w:rPr>
          <w:rFonts w:asciiTheme="minorHAnsi" w:hAnsiTheme="minorHAnsi" w:cs="Arial"/>
        </w:rPr>
        <w:t>“Prvo se otvara prenosno-mobilna kutija za glasanje putem pisma. Utvrđuje se broj glasačkih listića i kontrolnih kupona sa brojem zahtjeva za glasanje putem pisma. Zatim se otvara glasačka kutija na biračkom mjestu i u nju se ubacuju glasački listići iz prenosno-mobilne kutije za glasanje putem pisma.”</w:t>
      </w:r>
    </w:p>
    <w:p w:rsidR="00085FF8" w:rsidRDefault="00085FF8" w:rsidP="00A36148">
      <w:pPr>
        <w:pStyle w:val="BodyText"/>
        <w:contextualSpacing/>
        <w:rPr>
          <w:rFonts w:asciiTheme="minorHAnsi" w:hAnsiTheme="minorHAnsi" w:cs="Arial"/>
        </w:rPr>
      </w:pPr>
    </w:p>
    <w:p w:rsidR="00085FF8" w:rsidRPr="00A7059D" w:rsidRDefault="00085FF8" w:rsidP="00A36148">
      <w:pPr>
        <w:pStyle w:val="BodyText"/>
        <w:contextualSpacing/>
        <w:jc w:val="center"/>
        <w:rPr>
          <w:rFonts w:asciiTheme="minorHAnsi" w:hAnsiTheme="minorHAnsi" w:cs="Arial"/>
          <w:b/>
        </w:rPr>
      </w:pPr>
      <w:r w:rsidRPr="00A7059D">
        <w:rPr>
          <w:rFonts w:asciiTheme="minorHAnsi" w:hAnsiTheme="minorHAnsi" w:cs="Arial"/>
          <w:b/>
        </w:rPr>
        <w:t>Obrazloženje</w:t>
      </w:r>
    </w:p>
    <w:p w:rsidR="00085FF8" w:rsidRDefault="00085FF8" w:rsidP="00A36148">
      <w:pPr>
        <w:pStyle w:val="BodyText"/>
        <w:contextualSpacing/>
        <w:rPr>
          <w:rFonts w:asciiTheme="minorHAnsi" w:hAnsiTheme="minorHAnsi" w:cs="Arial"/>
        </w:rPr>
      </w:pPr>
    </w:p>
    <w:p w:rsidR="00085FF8" w:rsidRPr="00A7059D" w:rsidRDefault="00085FF8" w:rsidP="00A36148">
      <w:pPr>
        <w:pStyle w:val="BodyText"/>
        <w:contextualSpacing/>
        <w:rPr>
          <w:rFonts w:asciiTheme="minorHAnsi" w:hAnsiTheme="minorHAnsi" w:cs="Arial"/>
        </w:rPr>
      </w:pPr>
      <w:r>
        <w:rPr>
          <w:rFonts w:asciiTheme="minorHAnsi" w:hAnsiTheme="minorHAnsi" w:cs="Arial"/>
        </w:rPr>
        <w:lastRenderedPageBreak/>
        <w:t>Potrebno je dodatno precizirati proces otvaranja mobilne, prenosne kutije i konstatovanje broja glasačkih listića u njoj, prije nego se pomiješaju sa glasačkim listićima u glavnoj kutiji.</w:t>
      </w:r>
    </w:p>
    <w:p w:rsidR="00B67EF8" w:rsidRDefault="00B67EF8" w:rsidP="00A36148">
      <w:pPr>
        <w:pStyle w:val="BodyText"/>
        <w:contextualSpacing/>
        <w:jc w:val="center"/>
        <w:rPr>
          <w:rFonts w:asciiTheme="minorHAnsi" w:hAnsiTheme="minorHAnsi" w:cs="Arial"/>
        </w:rPr>
      </w:pPr>
    </w:p>
    <w:p w:rsidR="005945AC" w:rsidRDefault="005945AC" w:rsidP="00A36148">
      <w:pPr>
        <w:pStyle w:val="BodyText"/>
        <w:contextualSpacing/>
        <w:jc w:val="center"/>
        <w:rPr>
          <w:rFonts w:asciiTheme="minorHAnsi" w:hAnsiTheme="minorHAnsi" w:cs="Arial"/>
          <w:b/>
        </w:rPr>
      </w:pPr>
    </w:p>
    <w:p w:rsidR="00B67EF8" w:rsidRPr="00A7059D" w:rsidRDefault="00B67EF8" w:rsidP="00A36148">
      <w:pPr>
        <w:pStyle w:val="BodyText"/>
        <w:contextualSpacing/>
        <w:jc w:val="center"/>
        <w:rPr>
          <w:rFonts w:asciiTheme="minorHAnsi" w:hAnsiTheme="minorHAnsi" w:cs="Arial"/>
          <w:b/>
        </w:rPr>
      </w:pPr>
      <w:r w:rsidRPr="00A7059D">
        <w:rPr>
          <w:rFonts w:asciiTheme="minorHAnsi" w:hAnsiTheme="minorHAnsi" w:cs="Arial"/>
          <w:b/>
        </w:rPr>
        <w:t xml:space="preserve">AMANDMAN </w:t>
      </w:r>
      <w:r w:rsidR="00A36148">
        <w:rPr>
          <w:rFonts w:asciiTheme="minorHAnsi" w:hAnsiTheme="minorHAnsi" w:cs="Arial"/>
          <w:b/>
        </w:rPr>
        <w:t>1</w:t>
      </w:r>
      <w:r w:rsidR="00313FE9">
        <w:rPr>
          <w:rFonts w:asciiTheme="minorHAnsi" w:hAnsiTheme="minorHAnsi" w:cs="Arial"/>
          <w:b/>
        </w:rPr>
        <w:t>8</w:t>
      </w:r>
    </w:p>
    <w:p w:rsidR="00B67EF8" w:rsidRPr="00A7059D" w:rsidRDefault="00B67EF8" w:rsidP="00A36148">
      <w:pPr>
        <w:pStyle w:val="BodyText"/>
        <w:contextualSpacing/>
        <w:jc w:val="center"/>
        <w:rPr>
          <w:rFonts w:asciiTheme="minorHAnsi" w:hAnsiTheme="minorHAnsi" w:cs="Arial"/>
        </w:rPr>
      </w:pPr>
    </w:p>
    <w:p w:rsidR="00B67EF8" w:rsidRPr="00A7059D" w:rsidRDefault="00B67EF8" w:rsidP="00A36148">
      <w:pPr>
        <w:pStyle w:val="BodyText"/>
        <w:contextualSpacing/>
        <w:jc w:val="left"/>
        <w:rPr>
          <w:rFonts w:asciiTheme="minorHAnsi" w:hAnsiTheme="minorHAnsi" w:cs="Arial"/>
          <w:b/>
        </w:rPr>
      </w:pPr>
      <w:r w:rsidRPr="00A7059D">
        <w:rPr>
          <w:rFonts w:asciiTheme="minorHAnsi" w:hAnsiTheme="minorHAnsi" w:cs="Arial"/>
          <w:b/>
        </w:rPr>
        <w:t>U tački 5, podtački 5.4, nakon alineje 1 d</w:t>
      </w:r>
      <w:r>
        <w:rPr>
          <w:rFonts w:asciiTheme="minorHAnsi" w:hAnsiTheme="minorHAnsi" w:cs="Arial"/>
          <w:b/>
        </w:rPr>
        <w:t>odaju se nove al. 2 i 3</w:t>
      </w:r>
      <w:r w:rsidRPr="00A7059D">
        <w:rPr>
          <w:rFonts w:asciiTheme="minorHAnsi" w:hAnsiTheme="minorHAnsi" w:cs="Arial"/>
          <w:b/>
        </w:rPr>
        <w:t xml:space="preserve"> koje glase:</w:t>
      </w:r>
    </w:p>
    <w:p w:rsidR="00B67EF8" w:rsidRPr="00A7059D" w:rsidRDefault="00B67EF8" w:rsidP="00A36148">
      <w:pPr>
        <w:pStyle w:val="BodyText"/>
        <w:contextualSpacing/>
        <w:jc w:val="left"/>
        <w:rPr>
          <w:rFonts w:asciiTheme="minorHAnsi" w:hAnsiTheme="minorHAnsi" w:cs="Arial"/>
        </w:rPr>
      </w:pPr>
    </w:p>
    <w:p w:rsidR="00B67EF8" w:rsidRPr="00A7059D" w:rsidRDefault="00B67EF8" w:rsidP="00A36148">
      <w:pPr>
        <w:pStyle w:val="CommentText"/>
        <w:ind w:firstLine="720"/>
        <w:contextualSpacing/>
        <w:jc w:val="both"/>
        <w:rPr>
          <w:rFonts w:asciiTheme="minorHAnsi" w:hAnsiTheme="minorHAnsi"/>
          <w:sz w:val="24"/>
          <w:szCs w:val="24"/>
        </w:rPr>
      </w:pPr>
      <w:r w:rsidRPr="00A7059D">
        <w:rPr>
          <w:rFonts w:asciiTheme="minorHAnsi" w:hAnsiTheme="minorHAnsi" w:cs="Arial"/>
          <w:sz w:val="24"/>
          <w:szCs w:val="24"/>
        </w:rPr>
        <w:t>„</w:t>
      </w:r>
      <w:r w:rsidRPr="00A7059D">
        <w:rPr>
          <w:rFonts w:asciiTheme="minorHAnsi" w:hAnsiTheme="minorHAnsi"/>
          <w:sz w:val="24"/>
          <w:szCs w:val="24"/>
        </w:rPr>
        <w:t xml:space="preserve">Ako predsjednik biračkog odbora u zapisnik o radu biračkog odbora </w:t>
      </w:r>
      <w:r>
        <w:rPr>
          <w:rFonts w:asciiTheme="minorHAnsi" w:hAnsiTheme="minorHAnsi"/>
          <w:sz w:val="24"/>
          <w:szCs w:val="24"/>
        </w:rPr>
        <w:t>ne unese primjedbu koju je dao č</w:t>
      </w:r>
      <w:r w:rsidRPr="00A7059D">
        <w:rPr>
          <w:rFonts w:asciiTheme="minorHAnsi" w:hAnsiTheme="minorHAnsi"/>
          <w:sz w:val="24"/>
          <w:szCs w:val="24"/>
        </w:rPr>
        <w:t xml:space="preserve">lan biračkog odbora, zapisnik o radu biračkog odbora smatraće se </w:t>
      </w:r>
      <w:r w:rsidR="007C4E4B">
        <w:rPr>
          <w:rFonts w:asciiTheme="minorHAnsi" w:hAnsiTheme="minorHAnsi"/>
          <w:sz w:val="24"/>
          <w:szCs w:val="24"/>
        </w:rPr>
        <w:t>nepotpunim</w:t>
      </w:r>
      <w:r w:rsidRPr="00A7059D">
        <w:rPr>
          <w:rFonts w:asciiTheme="minorHAnsi" w:hAnsiTheme="minorHAnsi"/>
          <w:sz w:val="24"/>
          <w:szCs w:val="24"/>
        </w:rPr>
        <w:t>.</w:t>
      </w:r>
    </w:p>
    <w:p w:rsidR="00B67EF8" w:rsidRPr="00A7059D" w:rsidRDefault="00B67EF8" w:rsidP="00A36148">
      <w:pPr>
        <w:pStyle w:val="BodyText"/>
        <w:ind w:firstLine="720"/>
        <w:contextualSpacing/>
        <w:rPr>
          <w:rFonts w:asciiTheme="minorHAnsi" w:hAnsiTheme="minorHAnsi" w:cs="Arial"/>
        </w:rPr>
      </w:pPr>
      <w:r w:rsidRPr="00A7059D">
        <w:rPr>
          <w:rFonts w:asciiTheme="minorHAnsi" w:hAnsiTheme="minorHAnsi"/>
        </w:rPr>
        <w:t>O odbijanju predsjednika biračkog odbora da u zapisnik o radu biračkog odbora unese pr</w:t>
      </w:r>
      <w:r>
        <w:rPr>
          <w:rFonts w:asciiTheme="minorHAnsi" w:hAnsiTheme="minorHAnsi"/>
        </w:rPr>
        <w:t>imjedbu člana biračkog odbora, č</w:t>
      </w:r>
      <w:r w:rsidRPr="00A7059D">
        <w:rPr>
          <w:rFonts w:asciiTheme="minorHAnsi" w:hAnsiTheme="minorHAnsi"/>
        </w:rPr>
        <w:t>lan biračkog odbora dužan je da u pisanoj formi informiše nadležnu izbornu komisiju u roku od 24 časa od trenutka kada se povreda desila.</w:t>
      </w:r>
      <w:r w:rsidRPr="00A7059D">
        <w:rPr>
          <w:rFonts w:asciiTheme="minorHAnsi" w:hAnsiTheme="minorHAnsi" w:cs="Arial"/>
        </w:rPr>
        <w:t>“</w:t>
      </w:r>
    </w:p>
    <w:p w:rsidR="00B67EF8" w:rsidRPr="00A7059D" w:rsidRDefault="00B67EF8" w:rsidP="00A36148">
      <w:pPr>
        <w:pStyle w:val="BodyText"/>
        <w:contextualSpacing/>
        <w:jc w:val="center"/>
        <w:rPr>
          <w:rFonts w:asciiTheme="minorHAnsi" w:hAnsiTheme="minorHAnsi" w:cs="Arial"/>
        </w:rPr>
      </w:pPr>
    </w:p>
    <w:p w:rsidR="00B67EF8" w:rsidRPr="00A7059D" w:rsidRDefault="00B67EF8" w:rsidP="00A36148">
      <w:pPr>
        <w:pStyle w:val="BodyText"/>
        <w:contextualSpacing/>
        <w:jc w:val="center"/>
        <w:rPr>
          <w:rFonts w:asciiTheme="minorHAnsi" w:hAnsiTheme="minorHAnsi" w:cs="Arial"/>
          <w:b/>
        </w:rPr>
      </w:pPr>
      <w:r w:rsidRPr="00A7059D">
        <w:rPr>
          <w:rFonts w:asciiTheme="minorHAnsi" w:hAnsiTheme="minorHAnsi" w:cs="Arial"/>
          <w:b/>
        </w:rPr>
        <w:t>Obrazloženje</w:t>
      </w:r>
    </w:p>
    <w:p w:rsidR="00B67EF8" w:rsidRDefault="00B67EF8" w:rsidP="00A36148">
      <w:pPr>
        <w:pStyle w:val="BodyText"/>
        <w:contextualSpacing/>
        <w:jc w:val="center"/>
        <w:rPr>
          <w:rFonts w:asciiTheme="minorHAnsi" w:hAnsiTheme="minorHAnsi" w:cs="Arial"/>
        </w:rPr>
      </w:pPr>
    </w:p>
    <w:p w:rsidR="00B67EF8" w:rsidRPr="00026344" w:rsidRDefault="00B67EF8" w:rsidP="00A36148">
      <w:pPr>
        <w:pStyle w:val="BodyText"/>
        <w:contextualSpacing/>
        <w:rPr>
          <w:rFonts w:asciiTheme="minorHAnsi" w:hAnsiTheme="minorHAnsi" w:cs="Arial"/>
        </w:rPr>
      </w:pPr>
      <w:r w:rsidRPr="00026344">
        <w:rPr>
          <w:rFonts w:asciiTheme="minorHAnsi" w:hAnsiTheme="minorHAnsi" w:cs="Arial"/>
        </w:rPr>
        <w:t xml:space="preserve">Ovim amandmanom se obezbjeđuje poštovanje prava i obaveza svih članova odbora, kao i pravni mehanizmi za zaštitu prava članova odbora. Na ovaj način će se spriječiti diskreciono odlučivanje predsjednika odbora da unese ili ne unese određene primjedbe članova odbora.  </w:t>
      </w:r>
    </w:p>
    <w:p w:rsidR="00B67EF8" w:rsidRPr="00A7059D" w:rsidRDefault="00B67EF8" w:rsidP="00A36148">
      <w:pPr>
        <w:pStyle w:val="BodyText"/>
        <w:contextualSpacing/>
        <w:jc w:val="left"/>
        <w:rPr>
          <w:rFonts w:asciiTheme="minorHAnsi" w:hAnsiTheme="minorHAnsi" w:cs="Arial"/>
        </w:rPr>
      </w:pPr>
    </w:p>
    <w:p w:rsidR="00B67EF8" w:rsidRPr="00A7059D" w:rsidRDefault="00B67EF8" w:rsidP="00A36148">
      <w:pPr>
        <w:pStyle w:val="BodyText"/>
        <w:contextualSpacing/>
        <w:jc w:val="center"/>
        <w:rPr>
          <w:rFonts w:asciiTheme="minorHAnsi" w:hAnsiTheme="minorHAnsi" w:cs="Arial"/>
          <w:b/>
        </w:rPr>
      </w:pPr>
      <w:r w:rsidRPr="00A7059D">
        <w:rPr>
          <w:rFonts w:asciiTheme="minorHAnsi" w:hAnsiTheme="minorHAnsi" w:cs="Arial"/>
          <w:b/>
        </w:rPr>
        <w:t xml:space="preserve">AMANDMAN </w:t>
      </w:r>
      <w:r w:rsidR="00313FE9">
        <w:rPr>
          <w:rFonts w:asciiTheme="minorHAnsi" w:hAnsiTheme="minorHAnsi" w:cs="Arial"/>
          <w:b/>
        </w:rPr>
        <w:t>19</w:t>
      </w:r>
    </w:p>
    <w:p w:rsidR="00B67EF8" w:rsidRPr="00A7059D" w:rsidRDefault="00B67EF8" w:rsidP="00A36148">
      <w:pPr>
        <w:pStyle w:val="BodyText"/>
        <w:contextualSpacing/>
        <w:jc w:val="center"/>
        <w:rPr>
          <w:rFonts w:asciiTheme="minorHAnsi" w:hAnsiTheme="minorHAnsi" w:cs="Arial"/>
        </w:rPr>
      </w:pPr>
    </w:p>
    <w:p w:rsidR="00B67EF8" w:rsidRPr="00A7059D" w:rsidRDefault="00B67EF8" w:rsidP="00A36148">
      <w:pPr>
        <w:pStyle w:val="BodyText"/>
        <w:contextualSpacing/>
        <w:jc w:val="left"/>
        <w:rPr>
          <w:rFonts w:asciiTheme="minorHAnsi" w:hAnsiTheme="minorHAnsi" w:cs="Arial"/>
          <w:b/>
        </w:rPr>
      </w:pPr>
      <w:r w:rsidRPr="00A7059D">
        <w:rPr>
          <w:rFonts w:asciiTheme="minorHAnsi" w:hAnsiTheme="minorHAnsi" w:cs="Arial"/>
          <w:b/>
        </w:rPr>
        <w:t>U tački 5, podtački 5.6, nakon alineje 1 dodaje se nova alineja</w:t>
      </w:r>
      <w:r>
        <w:rPr>
          <w:rFonts w:asciiTheme="minorHAnsi" w:hAnsiTheme="minorHAnsi" w:cs="Arial"/>
          <w:b/>
        </w:rPr>
        <w:t xml:space="preserve"> 2</w:t>
      </w:r>
      <w:r w:rsidRPr="00A7059D">
        <w:rPr>
          <w:rFonts w:asciiTheme="minorHAnsi" w:hAnsiTheme="minorHAnsi" w:cs="Arial"/>
          <w:b/>
        </w:rPr>
        <w:t xml:space="preserve"> koja glasi:</w:t>
      </w:r>
    </w:p>
    <w:p w:rsidR="00B67EF8" w:rsidRPr="00A7059D" w:rsidRDefault="00B67EF8" w:rsidP="00A36148">
      <w:pPr>
        <w:pStyle w:val="BodyText"/>
        <w:contextualSpacing/>
        <w:jc w:val="center"/>
        <w:rPr>
          <w:rFonts w:asciiTheme="minorHAnsi" w:hAnsiTheme="minorHAnsi" w:cs="Arial"/>
        </w:rPr>
      </w:pPr>
    </w:p>
    <w:p w:rsidR="00B67EF8" w:rsidRPr="00A7059D" w:rsidRDefault="00B67EF8" w:rsidP="00A36148">
      <w:pPr>
        <w:pStyle w:val="BodyText"/>
        <w:ind w:firstLine="720"/>
        <w:contextualSpacing/>
        <w:rPr>
          <w:rFonts w:asciiTheme="minorHAnsi" w:hAnsiTheme="minorHAnsi" w:cs="Arial"/>
        </w:rPr>
      </w:pPr>
      <w:r w:rsidRPr="00A7059D">
        <w:rPr>
          <w:rFonts w:asciiTheme="minorHAnsi" w:hAnsiTheme="minorHAnsi" w:cs="Arial"/>
        </w:rPr>
        <w:t>„</w:t>
      </w:r>
      <w:r w:rsidRPr="00A7059D">
        <w:rPr>
          <w:rFonts w:asciiTheme="minorHAnsi" w:hAnsiTheme="minorHAnsi"/>
        </w:rPr>
        <w:t xml:space="preserve">Nadležna izborna komisija po službenoj dužnosti provjeriće rad svakog biračkog odbora kod kojeg zapisnik o radu biračkog odbora nije potpisan od strane svih članova biračkih odbora, ili ako je nadležna izborna komisija informisana o tome da predsjednik biračkog odbora </w:t>
      </w:r>
      <w:r>
        <w:rPr>
          <w:rFonts w:asciiTheme="minorHAnsi" w:hAnsiTheme="minorHAnsi"/>
        </w:rPr>
        <w:t>u</w:t>
      </w:r>
      <w:r w:rsidRPr="00A7059D">
        <w:rPr>
          <w:rFonts w:asciiTheme="minorHAnsi" w:hAnsiTheme="minorHAnsi"/>
        </w:rPr>
        <w:t xml:space="preserve"> zapisnik o radu biračkog odbora nije unio primjedbu koju je dao član biračkog odbora.</w:t>
      </w:r>
      <w:r w:rsidRPr="00A7059D">
        <w:rPr>
          <w:rFonts w:asciiTheme="minorHAnsi" w:hAnsiTheme="minorHAnsi" w:cs="Arial"/>
        </w:rPr>
        <w:t>“</w:t>
      </w:r>
    </w:p>
    <w:p w:rsidR="00B67EF8" w:rsidRPr="00A7059D" w:rsidRDefault="00B67EF8" w:rsidP="00A36148">
      <w:pPr>
        <w:pStyle w:val="BodyText"/>
        <w:contextualSpacing/>
        <w:jc w:val="center"/>
        <w:rPr>
          <w:rFonts w:asciiTheme="minorHAnsi" w:hAnsiTheme="minorHAnsi" w:cs="Arial"/>
        </w:rPr>
      </w:pPr>
    </w:p>
    <w:p w:rsidR="00B67EF8" w:rsidRPr="00A7059D" w:rsidRDefault="00B67EF8" w:rsidP="00A36148">
      <w:pPr>
        <w:pStyle w:val="BodyText"/>
        <w:contextualSpacing/>
        <w:jc w:val="center"/>
        <w:rPr>
          <w:rFonts w:asciiTheme="minorHAnsi" w:hAnsiTheme="minorHAnsi" w:cs="Arial"/>
          <w:b/>
        </w:rPr>
      </w:pPr>
      <w:r w:rsidRPr="00A7059D">
        <w:rPr>
          <w:rFonts w:asciiTheme="minorHAnsi" w:hAnsiTheme="minorHAnsi" w:cs="Arial"/>
          <w:b/>
        </w:rPr>
        <w:t>Obrazloženje</w:t>
      </w:r>
    </w:p>
    <w:p w:rsidR="00B67EF8" w:rsidRDefault="00B67EF8" w:rsidP="00A36148">
      <w:pPr>
        <w:pStyle w:val="BodyText"/>
        <w:contextualSpacing/>
        <w:jc w:val="center"/>
        <w:rPr>
          <w:rFonts w:asciiTheme="minorHAnsi" w:hAnsiTheme="minorHAnsi" w:cs="Arial"/>
        </w:rPr>
      </w:pPr>
    </w:p>
    <w:p w:rsidR="00B67EF8" w:rsidRDefault="00B67EF8" w:rsidP="00A36148">
      <w:pPr>
        <w:pStyle w:val="BodyText"/>
        <w:contextualSpacing/>
        <w:rPr>
          <w:rFonts w:asciiTheme="minorHAnsi" w:hAnsiTheme="minorHAnsi" w:cs="Arial"/>
        </w:rPr>
      </w:pPr>
      <w:r w:rsidRPr="00026344">
        <w:rPr>
          <w:rFonts w:asciiTheme="minorHAnsi" w:hAnsiTheme="minorHAnsi" w:cs="Arial"/>
        </w:rPr>
        <w:t xml:space="preserve">Kako bi obezbjedili adekvatno postupanje nadležnog organa po prigovorima na zapisnik i u slučaju nepotpisanih zapisnika, neophodno je ovu obavezu jasno definisati pravilima o radu biračkih odbora. </w:t>
      </w:r>
    </w:p>
    <w:p w:rsidR="005945AC" w:rsidRDefault="005945AC" w:rsidP="00A36148">
      <w:pPr>
        <w:pStyle w:val="BodyText"/>
        <w:contextualSpacing/>
        <w:jc w:val="center"/>
        <w:rPr>
          <w:rFonts w:asciiTheme="minorHAnsi" w:hAnsiTheme="minorHAnsi" w:cs="Arial"/>
          <w:b/>
        </w:rPr>
      </w:pPr>
    </w:p>
    <w:p w:rsidR="00BA11C1" w:rsidRPr="00A7059D" w:rsidRDefault="00BA11C1" w:rsidP="00A36148">
      <w:pPr>
        <w:pStyle w:val="BodyText"/>
        <w:contextualSpacing/>
        <w:jc w:val="center"/>
        <w:rPr>
          <w:rFonts w:asciiTheme="minorHAnsi" w:hAnsiTheme="minorHAnsi" w:cs="Arial"/>
          <w:b/>
        </w:rPr>
      </w:pPr>
      <w:r>
        <w:rPr>
          <w:rFonts w:asciiTheme="minorHAnsi" w:hAnsiTheme="minorHAnsi" w:cs="Arial"/>
          <w:b/>
        </w:rPr>
        <w:t xml:space="preserve">AMANDMAN </w:t>
      </w:r>
      <w:r w:rsidR="0089174F">
        <w:rPr>
          <w:rFonts w:asciiTheme="minorHAnsi" w:hAnsiTheme="minorHAnsi" w:cs="Arial"/>
          <w:b/>
        </w:rPr>
        <w:t>2</w:t>
      </w:r>
      <w:r w:rsidR="00313FE9">
        <w:rPr>
          <w:rFonts w:asciiTheme="minorHAnsi" w:hAnsiTheme="minorHAnsi" w:cs="Arial"/>
          <w:b/>
        </w:rPr>
        <w:t>0</w:t>
      </w:r>
    </w:p>
    <w:p w:rsidR="00BA11C1" w:rsidRPr="00A7059D" w:rsidRDefault="00BA11C1" w:rsidP="00A36148">
      <w:pPr>
        <w:pStyle w:val="BodyText"/>
        <w:contextualSpacing/>
        <w:jc w:val="center"/>
        <w:rPr>
          <w:rFonts w:asciiTheme="minorHAnsi" w:hAnsiTheme="minorHAnsi" w:cs="Arial"/>
        </w:rPr>
      </w:pPr>
    </w:p>
    <w:p w:rsidR="00BA11C1" w:rsidRPr="00A7059D" w:rsidRDefault="00BA11C1" w:rsidP="00A36148">
      <w:pPr>
        <w:pStyle w:val="BodyText"/>
        <w:contextualSpacing/>
        <w:jc w:val="left"/>
        <w:rPr>
          <w:rFonts w:asciiTheme="minorHAnsi" w:hAnsiTheme="minorHAnsi" w:cs="Arial"/>
          <w:b/>
        </w:rPr>
      </w:pPr>
      <w:r>
        <w:rPr>
          <w:rFonts w:asciiTheme="minorHAnsi" w:hAnsiTheme="minorHAnsi" w:cs="Arial"/>
          <w:b/>
        </w:rPr>
        <w:t>U tački 6, podtačka 6.1 se mijenja tako da glasi</w:t>
      </w:r>
      <w:r w:rsidRPr="00A7059D">
        <w:rPr>
          <w:rFonts w:asciiTheme="minorHAnsi" w:hAnsiTheme="minorHAnsi" w:cs="Arial"/>
          <w:b/>
        </w:rPr>
        <w:t>:</w:t>
      </w:r>
    </w:p>
    <w:p w:rsidR="00BA11C1" w:rsidRPr="00A7059D" w:rsidRDefault="00BA11C1" w:rsidP="00A36148">
      <w:pPr>
        <w:pStyle w:val="BodyText"/>
        <w:contextualSpacing/>
        <w:jc w:val="center"/>
        <w:rPr>
          <w:rFonts w:asciiTheme="minorHAnsi" w:hAnsiTheme="minorHAnsi" w:cs="Arial"/>
        </w:rPr>
      </w:pPr>
    </w:p>
    <w:p w:rsidR="00BA11C1" w:rsidRPr="00A7059D" w:rsidRDefault="00BA11C1" w:rsidP="00A36148">
      <w:pPr>
        <w:pStyle w:val="BodyText"/>
        <w:contextualSpacing/>
        <w:rPr>
          <w:rFonts w:asciiTheme="minorHAnsi" w:hAnsiTheme="minorHAnsi" w:cs="Arial"/>
        </w:rPr>
      </w:pPr>
      <w:r>
        <w:rPr>
          <w:rFonts w:asciiTheme="minorHAnsi" w:hAnsiTheme="minorHAnsi" w:cs="Arial"/>
          <w:lang w:val="en-US"/>
        </w:rPr>
        <w:t>“</w:t>
      </w:r>
      <w:r w:rsidRPr="00C724B8">
        <w:rPr>
          <w:rFonts w:asciiTheme="minorHAnsi" w:hAnsiTheme="minorHAnsi" w:cs="Arial"/>
          <w:lang w:val="en-US"/>
        </w:rPr>
        <w:t xml:space="preserve">Zapečaćeni izborni materijal i opremu predsjednik biračkog odbora i dva ovlašćena predstavnika izbornih lista </w:t>
      </w:r>
      <w:r>
        <w:rPr>
          <w:rFonts w:asciiTheme="minorHAnsi" w:hAnsiTheme="minorHAnsi" w:cs="Arial"/>
          <w:lang w:val="en-US"/>
        </w:rPr>
        <w:t>od kojih jedan predstavnik vladajuće koalicije a drugi opozicije</w:t>
      </w:r>
      <w:r w:rsidR="009174BC">
        <w:rPr>
          <w:rFonts w:asciiTheme="minorHAnsi" w:hAnsiTheme="minorHAnsi" w:cs="Arial"/>
          <w:lang w:val="en-US"/>
        </w:rPr>
        <w:t xml:space="preserve"> na lokalnom nivou</w:t>
      </w:r>
      <w:r w:rsidRPr="00C724B8">
        <w:rPr>
          <w:rFonts w:asciiTheme="minorHAnsi" w:hAnsiTheme="minorHAnsi" w:cs="Arial"/>
          <w:lang w:val="en-US"/>
        </w:rPr>
        <w:t>, predaju opštinskoj izbornoj komisiji.</w:t>
      </w:r>
      <w:r>
        <w:rPr>
          <w:rFonts w:asciiTheme="minorHAnsi" w:hAnsiTheme="minorHAnsi" w:cs="Arial"/>
          <w:lang w:val="en-US"/>
        </w:rPr>
        <w:t>”</w:t>
      </w:r>
    </w:p>
    <w:p w:rsidR="00BA11C1" w:rsidRPr="00A7059D" w:rsidRDefault="00BA11C1" w:rsidP="00A36148">
      <w:pPr>
        <w:pStyle w:val="BodyText"/>
        <w:contextualSpacing/>
        <w:jc w:val="center"/>
        <w:rPr>
          <w:rFonts w:asciiTheme="minorHAnsi" w:hAnsiTheme="minorHAnsi" w:cs="Arial"/>
        </w:rPr>
      </w:pPr>
    </w:p>
    <w:p w:rsidR="00BA11C1" w:rsidRDefault="00BA11C1" w:rsidP="00A36148">
      <w:pPr>
        <w:pStyle w:val="BodyText"/>
        <w:contextualSpacing/>
        <w:jc w:val="center"/>
        <w:rPr>
          <w:rFonts w:asciiTheme="minorHAnsi" w:hAnsiTheme="minorHAnsi" w:cs="Arial"/>
          <w:b/>
        </w:rPr>
      </w:pPr>
      <w:r w:rsidRPr="00A7059D">
        <w:rPr>
          <w:rFonts w:asciiTheme="minorHAnsi" w:hAnsiTheme="minorHAnsi" w:cs="Arial"/>
          <w:b/>
        </w:rPr>
        <w:t>Obrazloženje</w:t>
      </w:r>
    </w:p>
    <w:p w:rsidR="00BA11C1" w:rsidRPr="00A7059D" w:rsidRDefault="00BA11C1" w:rsidP="00A36148">
      <w:pPr>
        <w:pStyle w:val="BodyText"/>
        <w:contextualSpacing/>
        <w:jc w:val="center"/>
        <w:rPr>
          <w:rFonts w:asciiTheme="minorHAnsi" w:hAnsiTheme="minorHAnsi" w:cs="Arial"/>
          <w:b/>
        </w:rPr>
      </w:pPr>
    </w:p>
    <w:p w:rsidR="00BA11C1" w:rsidRPr="00E8731C" w:rsidRDefault="00BA11C1" w:rsidP="00A36148">
      <w:pPr>
        <w:pStyle w:val="BodyText"/>
        <w:contextualSpacing/>
        <w:rPr>
          <w:rFonts w:asciiTheme="minorHAnsi" w:hAnsiTheme="minorHAnsi" w:cs="Arial"/>
        </w:rPr>
      </w:pPr>
      <w:r>
        <w:rPr>
          <w:rFonts w:asciiTheme="minorHAnsi" w:hAnsiTheme="minorHAnsi" w:cs="Arial"/>
        </w:rPr>
        <w:lastRenderedPageBreak/>
        <w:t xml:space="preserve">Garantovano prisustvo predstavnika opozicije u procesu predaje izbornog materijala opštinskoj izbornoj komisiji sužava proctor za sumnje u regularnost ovog procesa. </w:t>
      </w:r>
    </w:p>
    <w:p w:rsidR="00BA11C1" w:rsidRPr="00026344" w:rsidRDefault="00BA11C1" w:rsidP="00A36148">
      <w:pPr>
        <w:pStyle w:val="BodyText"/>
        <w:contextualSpacing/>
        <w:rPr>
          <w:rFonts w:asciiTheme="minorHAnsi" w:hAnsiTheme="minorHAnsi" w:cs="Arial"/>
        </w:rPr>
      </w:pPr>
    </w:p>
    <w:p w:rsidR="00B67EF8" w:rsidRDefault="00B67EF8" w:rsidP="00A36148">
      <w:pPr>
        <w:pStyle w:val="BodyText"/>
        <w:contextualSpacing/>
        <w:jc w:val="center"/>
        <w:rPr>
          <w:rFonts w:asciiTheme="minorHAnsi" w:hAnsiTheme="minorHAnsi" w:cs="Arial"/>
        </w:rPr>
      </w:pPr>
    </w:p>
    <w:p w:rsidR="00B67EF8" w:rsidRPr="00A7059D" w:rsidRDefault="00B67EF8" w:rsidP="00A36148">
      <w:pPr>
        <w:pStyle w:val="BodyText"/>
        <w:contextualSpacing/>
        <w:jc w:val="center"/>
        <w:rPr>
          <w:rFonts w:asciiTheme="minorHAnsi" w:hAnsiTheme="minorHAnsi" w:cs="Arial"/>
          <w:b/>
        </w:rPr>
      </w:pPr>
      <w:r w:rsidRPr="00A7059D">
        <w:rPr>
          <w:rFonts w:asciiTheme="minorHAnsi" w:hAnsiTheme="minorHAnsi" w:cs="Arial"/>
          <w:b/>
        </w:rPr>
        <w:t xml:space="preserve">AMANDMAN </w:t>
      </w:r>
      <w:r w:rsidR="0089174F">
        <w:rPr>
          <w:rFonts w:asciiTheme="minorHAnsi" w:hAnsiTheme="minorHAnsi" w:cs="Arial"/>
          <w:b/>
        </w:rPr>
        <w:t>2</w:t>
      </w:r>
      <w:r w:rsidR="00313FE9">
        <w:rPr>
          <w:rFonts w:asciiTheme="minorHAnsi" w:hAnsiTheme="minorHAnsi" w:cs="Arial"/>
          <w:b/>
        </w:rPr>
        <w:t>1</w:t>
      </w:r>
    </w:p>
    <w:p w:rsidR="00B67EF8" w:rsidRPr="00A7059D" w:rsidRDefault="00B67EF8" w:rsidP="00A36148">
      <w:pPr>
        <w:pStyle w:val="BodyText"/>
        <w:contextualSpacing/>
        <w:jc w:val="center"/>
        <w:rPr>
          <w:rFonts w:asciiTheme="minorHAnsi" w:hAnsiTheme="minorHAnsi" w:cs="Arial"/>
        </w:rPr>
      </w:pPr>
    </w:p>
    <w:p w:rsidR="00B67EF8" w:rsidRPr="00A7059D" w:rsidRDefault="00B67EF8" w:rsidP="00A36148">
      <w:pPr>
        <w:pStyle w:val="BodyText"/>
        <w:contextualSpacing/>
        <w:jc w:val="left"/>
        <w:rPr>
          <w:rFonts w:asciiTheme="minorHAnsi" w:hAnsiTheme="minorHAnsi" w:cs="Arial"/>
          <w:b/>
        </w:rPr>
      </w:pPr>
      <w:r w:rsidRPr="00A7059D">
        <w:rPr>
          <w:rFonts w:asciiTheme="minorHAnsi" w:hAnsiTheme="minorHAnsi" w:cs="Arial"/>
          <w:b/>
        </w:rPr>
        <w:t xml:space="preserve">U tački 6, podtački 6.1, nakon alineje 1 dodaje se nova alineja </w:t>
      </w:r>
      <w:r>
        <w:rPr>
          <w:rFonts w:asciiTheme="minorHAnsi" w:hAnsiTheme="minorHAnsi" w:cs="Arial"/>
          <w:b/>
        </w:rPr>
        <w:t xml:space="preserve">2 </w:t>
      </w:r>
      <w:r w:rsidRPr="00A7059D">
        <w:rPr>
          <w:rFonts w:asciiTheme="minorHAnsi" w:hAnsiTheme="minorHAnsi" w:cs="Arial"/>
          <w:b/>
        </w:rPr>
        <w:t>koja glasi:</w:t>
      </w:r>
    </w:p>
    <w:p w:rsidR="00B67EF8" w:rsidRPr="00A7059D" w:rsidRDefault="00B67EF8" w:rsidP="00A36148">
      <w:pPr>
        <w:pStyle w:val="BodyText"/>
        <w:contextualSpacing/>
        <w:jc w:val="center"/>
        <w:rPr>
          <w:rFonts w:asciiTheme="minorHAnsi" w:hAnsiTheme="minorHAnsi" w:cs="Arial"/>
        </w:rPr>
      </w:pPr>
    </w:p>
    <w:p w:rsidR="00B67EF8" w:rsidRPr="00A7059D" w:rsidRDefault="00B67EF8" w:rsidP="00A36148">
      <w:pPr>
        <w:pStyle w:val="BodyText"/>
        <w:ind w:firstLine="720"/>
        <w:contextualSpacing/>
        <w:rPr>
          <w:rFonts w:asciiTheme="minorHAnsi" w:hAnsiTheme="minorHAnsi" w:cs="Arial"/>
        </w:rPr>
      </w:pPr>
      <w:r w:rsidRPr="00A7059D">
        <w:rPr>
          <w:rFonts w:asciiTheme="minorHAnsi" w:hAnsiTheme="minorHAnsi" w:cs="Arial"/>
        </w:rPr>
        <w:t>„</w:t>
      </w:r>
      <w:r w:rsidRPr="00A7059D">
        <w:rPr>
          <w:rFonts w:asciiTheme="minorHAnsi" w:hAnsiTheme="minorHAnsi"/>
        </w:rPr>
        <w:t xml:space="preserve">Nadležna izborna komisija dužna je da na svojoj internet prezentaciji objavi zapisnike o radu biračkih odbora u roku od </w:t>
      </w:r>
      <w:r w:rsidR="007C4E4B">
        <w:rPr>
          <w:rFonts w:asciiTheme="minorHAnsi" w:hAnsiTheme="minorHAnsi"/>
        </w:rPr>
        <w:t>7dana</w:t>
      </w:r>
      <w:r w:rsidRPr="00A7059D">
        <w:rPr>
          <w:rFonts w:asciiTheme="minorHAnsi" w:hAnsiTheme="minorHAnsi"/>
        </w:rPr>
        <w:t xml:space="preserve"> od trenutka dostavljanja.</w:t>
      </w:r>
      <w:r w:rsidRPr="00A7059D">
        <w:rPr>
          <w:rFonts w:asciiTheme="minorHAnsi" w:hAnsiTheme="minorHAnsi" w:cs="Arial"/>
        </w:rPr>
        <w:t>“</w:t>
      </w:r>
    </w:p>
    <w:p w:rsidR="00B67EF8" w:rsidRPr="00A7059D" w:rsidRDefault="00B67EF8" w:rsidP="00A36148">
      <w:pPr>
        <w:pStyle w:val="BodyText"/>
        <w:contextualSpacing/>
        <w:jc w:val="center"/>
        <w:rPr>
          <w:rFonts w:asciiTheme="minorHAnsi" w:hAnsiTheme="minorHAnsi" w:cs="Arial"/>
        </w:rPr>
      </w:pPr>
    </w:p>
    <w:p w:rsidR="00B67EF8" w:rsidRPr="00A7059D" w:rsidRDefault="00B67EF8" w:rsidP="00A36148">
      <w:pPr>
        <w:pStyle w:val="BodyText"/>
        <w:contextualSpacing/>
        <w:jc w:val="center"/>
        <w:rPr>
          <w:rFonts w:asciiTheme="minorHAnsi" w:hAnsiTheme="minorHAnsi" w:cs="Arial"/>
          <w:b/>
        </w:rPr>
      </w:pPr>
      <w:r w:rsidRPr="00A7059D">
        <w:rPr>
          <w:rFonts w:asciiTheme="minorHAnsi" w:hAnsiTheme="minorHAnsi" w:cs="Arial"/>
          <w:b/>
        </w:rPr>
        <w:t>Obrazloženje</w:t>
      </w:r>
    </w:p>
    <w:p w:rsidR="00B67EF8" w:rsidRPr="00A92FA6" w:rsidRDefault="00B67EF8" w:rsidP="00A36148">
      <w:pPr>
        <w:pStyle w:val="BodyText"/>
        <w:contextualSpacing/>
        <w:jc w:val="center"/>
        <w:rPr>
          <w:rFonts w:asciiTheme="minorHAnsi" w:hAnsiTheme="minorHAnsi" w:cs="Arial"/>
          <w:color w:val="FF0000"/>
        </w:rPr>
      </w:pPr>
    </w:p>
    <w:p w:rsidR="00B67EF8" w:rsidRPr="00026344" w:rsidRDefault="00B67EF8" w:rsidP="00A36148">
      <w:pPr>
        <w:pStyle w:val="BodyText"/>
        <w:contextualSpacing/>
        <w:rPr>
          <w:rFonts w:asciiTheme="minorHAnsi" w:hAnsiTheme="minorHAnsi" w:cs="Arial"/>
        </w:rPr>
      </w:pPr>
      <w:r w:rsidRPr="00026344">
        <w:rPr>
          <w:rFonts w:asciiTheme="minorHAnsi" w:hAnsiTheme="minorHAnsi" w:cs="Arial"/>
        </w:rPr>
        <w:t>U cilju povećanja transparentnosti u radu nadležne državne komisije neophodno je zapisnike o radu biračkih odbora učiniti dostupne široj javnosti što se može učiniti na način propisan ovim amandmanom.</w:t>
      </w:r>
    </w:p>
    <w:p w:rsidR="00A36148" w:rsidRDefault="00A36148" w:rsidP="00A36148">
      <w:pPr>
        <w:spacing w:after="0" w:line="240" w:lineRule="auto"/>
        <w:contextualSpacing/>
        <w:jc w:val="center"/>
        <w:rPr>
          <w:b/>
          <w:color w:val="C00000"/>
          <w:sz w:val="32"/>
          <w:szCs w:val="32"/>
        </w:rPr>
      </w:pPr>
    </w:p>
    <w:p w:rsidR="00B67EF8" w:rsidRPr="00A7059D" w:rsidRDefault="00B67EF8" w:rsidP="00A36148">
      <w:pPr>
        <w:spacing w:after="0" w:line="240" w:lineRule="auto"/>
        <w:contextualSpacing/>
        <w:jc w:val="center"/>
        <w:rPr>
          <w:b/>
          <w:color w:val="C00000"/>
          <w:sz w:val="32"/>
          <w:szCs w:val="32"/>
          <w:lang w:val="hr-HR"/>
        </w:rPr>
      </w:pPr>
      <w:r w:rsidRPr="00A7059D">
        <w:rPr>
          <w:b/>
          <w:color w:val="C00000"/>
          <w:sz w:val="32"/>
          <w:szCs w:val="32"/>
        </w:rPr>
        <w:t xml:space="preserve">AMANDMANI NA PRAVILA O </w:t>
      </w:r>
      <w:r>
        <w:rPr>
          <w:b/>
          <w:color w:val="C00000"/>
          <w:sz w:val="32"/>
          <w:szCs w:val="32"/>
        </w:rPr>
        <w:t>GLASANJU PUTEM PISMA</w:t>
      </w:r>
    </w:p>
    <w:p w:rsidR="00B67EF8" w:rsidRPr="00A7059D" w:rsidRDefault="00B67EF8" w:rsidP="00A36148">
      <w:pPr>
        <w:pStyle w:val="BodyText"/>
        <w:contextualSpacing/>
        <w:jc w:val="center"/>
        <w:rPr>
          <w:rFonts w:asciiTheme="minorHAnsi" w:hAnsiTheme="minorHAnsi" w:cs="Arial"/>
        </w:rPr>
      </w:pPr>
    </w:p>
    <w:p w:rsidR="0089174F" w:rsidRPr="0089174F" w:rsidRDefault="0089174F" w:rsidP="00A36148">
      <w:pPr>
        <w:pStyle w:val="BodyText"/>
        <w:contextualSpacing/>
        <w:jc w:val="center"/>
        <w:rPr>
          <w:rFonts w:asciiTheme="minorHAnsi" w:hAnsiTheme="minorHAnsi" w:cs="Arial"/>
          <w:b/>
        </w:rPr>
      </w:pPr>
      <w:r w:rsidRPr="0089174F">
        <w:rPr>
          <w:rFonts w:asciiTheme="minorHAnsi" w:hAnsiTheme="minorHAnsi" w:cs="Arial"/>
          <w:b/>
        </w:rPr>
        <w:t xml:space="preserve">AMANDMAN </w:t>
      </w:r>
      <w:r>
        <w:rPr>
          <w:rFonts w:asciiTheme="minorHAnsi" w:hAnsiTheme="minorHAnsi" w:cs="Arial"/>
          <w:b/>
        </w:rPr>
        <w:t>2</w:t>
      </w:r>
      <w:r w:rsidR="00313FE9">
        <w:rPr>
          <w:rFonts w:asciiTheme="minorHAnsi" w:hAnsiTheme="minorHAnsi" w:cs="Arial"/>
          <w:b/>
        </w:rPr>
        <w:t>2</w:t>
      </w:r>
    </w:p>
    <w:p w:rsidR="0089174F" w:rsidRPr="0089174F" w:rsidRDefault="0089174F" w:rsidP="00A36148">
      <w:pPr>
        <w:spacing w:after="0" w:line="240" w:lineRule="auto"/>
        <w:contextualSpacing/>
        <w:jc w:val="both"/>
        <w:rPr>
          <w:b/>
          <w:sz w:val="24"/>
          <w:szCs w:val="24"/>
          <w:lang w:val="en-GB"/>
        </w:rPr>
      </w:pPr>
    </w:p>
    <w:p w:rsidR="0089174F" w:rsidRPr="0089174F" w:rsidRDefault="009174BC" w:rsidP="00A36148">
      <w:pPr>
        <w:spacing w:after="0" w:line="240" w:lineRule="auto"/>
        <w:contextualSpacing/>
        <w:jc w:val="both"/>
        <w:rPr>
          <w:b/>
          <w:sz w:val="24"/>
          <w:szCs w:val="24"/>
          <w:lang w:val="en-GB"/>
        </w:rPr>
      </w:pPr>
      <w:r w:rsidRPr="00F40D66">
        <w:rPr>
          <w:rFonts w:ascii="Trebuchet MS" w:eastAsia="Calibri" w:hAnsi="Trebuchet MS" w:cs="Times New Roman"/>
          <w:lang w:eastAsia="ar-SA"/>
        </w:rPr>
        <w:t>U tački 1 riječi „odraslih-invalidnih“ zamjenjuju se riječima „odraslih lica sa invaliditetom“.</w:t>
      </w:r>
    </w:p>
    <w:p w:rsidR="0089174F" w:rsidRPr="0089174F" w:rsidRDefault="0089174F" w:rsidP="00A36148">
      <w:pPr>
        <w:spacing w:after="0" w:line="240" w:lineRule="auto"/>
        <w:contextualSpacing/>
        <w:jc w:val="both"/>
        <w:rPr>
          <w:b/>
          <w:sz w:val="24"/>
          <w:szCs w:val="24"/>
          <w:lang w:val="en-GB"/>
        </w:rPr>
      </w:pPr>
    </w:p>
    <w:p w:rsidR="0089174F" w:rsidRPr="0089174F" w:rsidRDefault="0089174F" w:rsidP="00A36148">
      <w:pPr>
        <w:spacing w:after="0" w:line="240" w:lineRule="auto"/>
        <w:contextualSpacing/>
        <w:jc w:val="center"/>
        <w:rPr>
          <w:b/>
          <w:sz w:val="24"/>
          <w:szCs w:val="24"/>
          <w:lang w:val="en-GB"/>
        </w:rPr>
      </w:pPr>
      <w:r>
        <w:rPr>
          <w:b/>
          <w:sz w:val="24"/>
          <w:szCs w:val="24"/>
          <w:lang w:val="en-GB"/>
        </w:rPr>
        <w:t>Obrazloženje</w:t>
      </w:r>
    </w:p>
    <w:p w:rsidR="0089174F" w:rsidRPr="0089174F" w:rsidRDefault="0089174F" w:rsidP="00A36148">
      <w:pPr>
        <w:spacing w:after="0" w:line="240" w:lineRule="auto"/>
        <w:contextualSpacing/>
        <w:jc w:val="both"/>
        <w:rPr>
          <w:b/>
          <w:sz w:val="24"/>
          <w:szCs w:val="24"/>
          <w:lang w:val="en-GB"/>
        </w:rPr>
      </w:pPr>
    </w:p>
    <w:p w:rsidR="0089174F" w:rsidRPr="0089174F" w:rsidRDefault="0089174F" w:rsidP="00A36148">
      <w:pPr>
        <w:spacing w:after="0" w:line="240" w:lineRule="auto"/>
        <w:contextualSpacing/>
        <w:jc w:val="both"/>
        <w:rPr>
          <w:sz w:val="24"/>
          <w:szCs w:val="24"/>
          <w:lang w:val="en-GB"/>
        </w:rPr>
      </w:pPr>
      <w:r w:rsidRPr="0089174F">
        <w:rPr>
          <w:sz w:val="24"/>
          <w:szCs w:val="24"/>
          <w:lang w:val="en-GB"/>
        </w:rPr>
        <w:t>Termin odraslih-invalidnih je konstrukcija koja je korišćena u ranijim zakonskim propisima, a koja ima negativnu konotaciju u od</w:t>
      </w:r>
      <w:r w:rsidR="0078734C">
        <w:rPr>
          <w:sz w:val="24"/>
          <w:szCs w:val="24"/>
          <w:lang w:val="en-GB"/>
        </w:rPr>
        <w:t>nosu na osobe s invaliditetom. K</w:t>
      </w:r>
      <w:r w:rsidRPr="0089174F">
        <w:rPr>
          <w:sz w:val="24"/>
          <w:szCs w:val="24"/>
          <w:lang w:val="en-GB"/>
        </w:rPr>
        <w:t xml:space="preserve">onvencija UN o pravima osoba sa invaliditetom, te crnogorski Zakon o ratifikaciji Konvencije priopisuju termin osobe/lica sa invaliditetom kao politički i jezički korektan. </w:t>
      </w:r>
    </w:p>
    <w:p w:rsidR="0089174F" w:rsidRPr="0089174F" w:rsidRDefault="0089174F" w:rsidP="00A36148">
      <w:pPr>
        <w:pStyle w:val="BodyText"/>
        <w:contextualSpacing/>
        <w:jc w:val="center"/>
        <w:rPr>
          <w:rFonts w:asciiTheme="minorHAnsi" w:hAnsiTheme="minorHAnsi" w:cs="Arial"/>
          <w:b/>
        </w:rPr>
      </w:pPr>
    </w:p>
    <w:p w:rsidR="0089174F" w:rsidRPr="0089174F" w:rsidRDefault="0089174F" w:rsidP="00A36148">
      <w:pPr>
        <w:pStyle w:val="BodyText"/>
        <w:contextualSpacing/>
        <w:jc w:val="center"/>
        <w:rPr>
          <w:rFonts w:asciiTheme="minorHAnsi" w:hAnsiTheme="minorHAnsi" w:cs="Arial"/>
          <w:b/>
        </w:rPr>
      </w:pPr>
      <w:r w:rsidRPr="0089174F">
        <w:rPr>
          <w:rFonts w:asciiTheme="minorHAnsi" w:hAnsiTheme="minorHAnsi" w:cs="Arial"/>
          <w:b/>
        </w:rPr>
        <w:t xml:space="preserve">AMANDMAN </w:t>
      </w:r>
      <w:r>
        <w:rPr>
          <w:rFonts w:asciiTheme="minorHAnsi" w:hAnsiTheme="minorHAnsi" w:cs="Arial"/>
          <w:b/>
        </w:rPr>
        <w:t>2</w:t>
      </w:r>
      <w:r w:rsidR="00313FE9">
        <w:rPr>
          <w:rFonts w:asciiTheme="minorHAnsi" w:hAnsiTheme="minorHAnsi" w:cs="Arial"/>
          <w:b/>
        </w:rPr>
        <w:t>3</w:t>
      </w:r>
    </w:p>
    <w:p w:rsidR="0089174F" w:rsidRPr="0089174F" w:rsidRDefault="0089174F" w:rsidP="00A36148">
      <w:pPr>
        <w:spacing w:after="0" w:line="240" w:lineRule="auto"/>
        <w:contextualSpacing/>
        <w:jc w:val="both"/>
        <w:rPr>
          <w:b/>
          <w:sz w:val="24"/>
          <w:szCs w:val="24"/>
          <w:lang w:val="en-GB"/>
        </w:rPr>
      </w:pPr>
    </w:p>
    <w:p w:rsidR="0089174F" w:rsidRPr="0089174F" w:rsidRDefault="0089174F" w:rsidP="00A36148">
      <w:pPr>
        <w:spacing w:after="0" w:line="240" w:lineRule="auto"/>
        <w:contextualSpacing/>
        <w:jc w:val="both"/>
        <w:rPr>
          <w:b/>
          <w:sz w:val="24"/>
          <w:szCs w:val="24"/>
          <w:lang w:val="en-GB"/>
        </w:rPr>
      </w:pPr>
      <w:r w:rsidRPr="0089174F">
        <w:rPr>
          <w:b/>
          <w:sz w:val="24"/>
          <w:szCs w:val="24"/>
          <w:lang w:val="en-GB"/>
        </w:rPr>
        <w:t>U tački 2, nakon riječi “ovih pravila” stavlja se zarez i dodaju se riječi “a koji je objavljen na sajtu Državne izborne komisije u elektronskom formatu”.</w:t>
      </w:r>
    </w:p>
    <w:p w:rsidR="0089174F" w:rsidRPr="0089174F" w:rsidRDefault="0089174F" w:rsidP="00A36148">
      <w:pPr>
        <w:spacing w:after="0" w:line="240" w:lineRule="auto"/>
        <w:contextualSpacing/>
        <w:jc w:val="both"/>
        <w:rPr>
          <w:b/>
          <w:sz w:val="24"/>
          <w:szCs w:val="24"/>
          <w:lang w:val="en-GB"/>
        </w:rPr>
      </w:pPr>
    </w:p>
    <w:p w:rsidR="0089174F" w:rsidRPr="0089174F" w:rsidRDefault="0089174F" w:rsidP="00A36148">
      <w:pPr>
        <w:spacing w:after="0" w:line="240" w:lineRule="auto"/>
        <w:contextualSpacing/>
        <w:jc w:val="center"/>
        <w:rPr>
          <w:b/>
          <w:sz w:val="24"/>
          <w:szCs w:val="24"/>
          <w:lang w:val="en-GB"/>
        </w:rPr>
      </w:pPr>
      <w:r>
        <w:rPr>
          <w:b/>
          <w:sz w:val="24"/>
          <w:szCs w:val="24"/>
          <w:lang w:val="en-GB"/>
        </w:rPr>
        <w:t>Obrazloženje</w:t>
      </w:r>
    </w:p>
    <w:p w:rsidR="0089174F" w:rsidRPr="0089174F" w:rsidRDefault="0089174F" w:rsidP="00A36148">
      <w:pPr>
        <w:spacing w:after="0" w:line="240" w:lineRule="auto"/>
        <w:contextualSpacing/>
        <w:jc w:val="both"/>
        <w:rPr>
          <w:b/>
          <w:sz w:val="24"/>
          <w:szCs w:val="24"/>
          <w:lang w:val="en-GB"/>
        </w:rPr>
      </w:pPr>
    </w:p>
    <w:p w:rsidR="0089174F" w:rsidRPr="0089174F" w:rsidRDefault="0089174F" w:rsidP="00A36148">
      <w:pPr>
        <w:spacing w:after="0" w:line="240" w:lineRule="auto"/>
        <w:contextualSpacing/>
        <w:jc w:val="both"/>
        <w:rPr>
          <w:sz w:val="24"/>
          <w:szCs w:val="24"/>
          <w:lang w:val="en-GB"/>
        </w:rPr>
      </w:pPr>
      <w:r w:rsidRPr="0089174F">
        <w:rPr>
          <w:sz w:val="24"/>
          <w:szCs w:val="24"/>
          <w:lang w:val="en-GB"/>
        </w:rPr>
        <w:t>Osobama s invaliditetom, bilo da su u pitanju osobe oštećenog vida ili bilo koje druge vrste invaliditeta je neophodno omogućiti da obrazac PP mogu popuniti elektronski, odštampati i potpisati, nakon čega će ga lice koje ovlaste predate biračkom odboru. Ovim se omogućava samostalno popunjavanje obrasca u formi koja je dostupna osobama s invaliditetom.</w:t>
      </w:r>
    </w:p>
    <w:p w:rsidR="0089174F" w:rsidRPr="00747243" w:rsidRDefault="0089174F" w:rsidP="00A36148">
      <w:pPr>
        <w:spacing w:after="0" w:line="240" w:lineRule="auto"/>
        <w:contextualSpacing/>
        <w:jc w:val="both"/>
        <w:rPr>
          <w:lang w:val="en-GB"/>
        </w:rPr>
      </w:pPr>
    </w:p>
    <w:p w:rsidR="0089174F" w:rsidRDefault="0089174F" w:rsidP="00A36148">
      <w:pPr>
        <w:pStyle w:val="BodyText"/>
        <w:contextualSpacing/>
        <w:jc w:val="center"/>
        <w:rPr>
          <w:rFonts w:asciiTheme="minorHAnsi" w:hAnsiTheme="minorHAnsi" w:cs="Arial"/>
          <w:b/>
        </w:rPr>
      </w:pPr>
    </w:p>
    <w:p w:rsidR="00313FE9" w:rsidRDefault="00313FE9" w:rsidP="00A36148">
      <w:pPr>
        <w:pStyle w:val="BodyText"/>
        <w:contextualSpacing/>
        <w:jc w:val="center"/>
        <w:rPr>
          <w:rFonts w:asciiTheme="minorHAnsi" w:hAnsiTheme="minorHAnsi" w:cs="Arial"/>
          <w:b/>
        </w:rPr>
      </w:pPr>
    </w:p>
    <w:p w:rsidR="00313FE9" w:rsidRDefault="00313FE9" w:rsidP="00A36148">
      <w:pPr>
        <w:pStyle w:val="BodyText"/>
        <w:contextualSpacing/>
        <w:jc w:val="center"/>
        <w:rPr>
          <w:rFonts w:asciiTheme="minorHAnsi" w:hAnsiTheme="minorHAnsi" w:cs="Arial"/>
          <w:b/>
        </w:rPr>
      </w:pPr>
    </w:p>
    <w:p w:rsidR="00B67EF8" w:rsidRPr="00A7059D" w:rsidRDefault="0089174F" w:rsidP="00A36148">
      <w:pPr>
        <w:pStyle w:val="BodyText"/>
        <w:contextualSpacing/>
        <w:jc w:val="center"/>
        <w:rPr>
          <w:rFonts w:asciiTheme="minorHAnsi" w:hAnsiTheme="minorHAnsi" w:cs="Arial"/>
          <w:b/>
        </w:rPr>
      </w:pPr>
      <w:r>
        <w:rPr>
          <w:rFonts w:asciiTheme="minorHAnsi" w:hAnsiTheme="minorHAnsi" w:cs="Arial"/>
          <w:b/>
        </w:rPr>
        <w:t>AMANDMAN 2</w:t>
      </w:r>
      <w:r w:rsidR="00313FE9">
        <w:rPr>
          <w:rFonts w:asciiTheme="minorHAnsi" w:hAnsiTheme="minorHAnsi" w:cs="Arial"/>
          <w:b/>
        </w:rPr>
        <w:t>4</w:t>
      </w:r>
    </w:p>
    <w:p w:rsidR="00B67EF8" w:rsidRPr="00A7059D" w:rsidRDefault="00B67EF8" w:rsidP="00A36148">
      <w:pPr>
        <w:pStyle w:val="BodyText"/>
        <w:contextualSpacing/>
        <w:jc w:val="center"/>
        <w:rPr>
          <w:rFonts w:asciiTheme="minorHAnsi" w:hAnsiTheme="minorHAnsi" w:cs="Arial"/>
        </w:rPr>
      </w:pPr>
    </w:p>
    <w:p w:rsidR="00B67EF8" w:rsidRDefault="00B67EF8" w:rsidP="00A36148">
      <w:pPr>
        <w:pStyle w:val="BodyText"/>
        <w:contextualSpacing/>
        <w:jc w:val="left"/>
        <w:rPr>
          <w:rFonts w:asciiTheme="minorHAnsi" w:hAnsiTheme="minorHAnsi" w:cs="Arial"/>
          <w:b/>
        </w:rPr>
      </w:pPr>
      <w:r w:rsidRPr="00A7059D">
        <w:rPr>
          <w:rFonts w:asciiTheme="minorHAnsi" w:hAnsiTheme="minorHAnsi" w:cs="Arial"/>
          <w:b/>
        </w:rPr>
        <w:t xml:space="preserve">U tački </w:t>
      </w:r>
      <w:r>
        <w:rPr>
          <w:rFonts w:asciiTheme="minorHAnsi" w:hAnsiTheme="minorHAnsi" w:cs="Arial"/>
          <w:b/>
        </w:rPr>
        <w:t>2</w:t>
      </w:r>
      <w:r w:rsidRPr="00A7059D">
        <w:rPr>
          <w:rFonts w:asciiTheme="minorHAnsi" w:hAnsiTheme="minorHAnsi" w:cs="Arial"/>
          <w:b/>
        </w:rPr>
        <w:t xml:space="preserve">, </w:t>
      </w:r>
      <w:r>
        <w:rPr>
          <w:rFonts w:asciiTheme="minorHAnsi" w:hAnsiTheme="minorHAnsi" w:cs="Arial"/>
          <w:b/>
        </w:rPr>
        <w:t>nakon alineje 4 dodaje se nova alineja 5 koja glasi:</w:t>
      </w:r>
    </w:p>
    <w:p w:rsidR="00B67EF8" w:rsidRDefault="00B67EF8" w:rsidP="00A36148">
      <w:pPr>
        <w:pStyle w:val="BodyText"/>
        <w:contextualSpacing/>
        <w:jc w:val="left"/>
        <w:rPr>
          <w:rFonts w:asciiTheme="minorHAnsi" w:hAnsiTheme="minorHAnsi" w:cs="Arial"/>
          <w:b/>
        </w:rPr>
      </w:pPr>
    </w:p>
    <w:p w:rsidR="00B67EF8" w:rsidRPr="00E96B84" w:rsidRDefault="00B67EF8" w:rsidP="00A36148">
      <w:pPr>
        <w:pStyle w:val="BodyText"/>
        <w:ind w:firstLine="720"/>
        <w:contextualSpacing/>
        <w:rPr>
          <w:rFonts w:asciiTheme="minorHAnsi" w:hAnsiTheme="minorHAnsi" w:cs="Arial"/>
        </w:rPr>
      </w:pPr>
      <w:r w:rsidRPr="00E96B84">
        <w:rPr>
          <w:rFonts w:asciiTheme="minorHAnsi" w:hAnsiTheme="minorHAnsi" w:cs="Arial"/>
        </w:rPr>
        <w:t>„</w:t>
      </w:r>
      <w:r w:rsidRPr="00E96B84">
        <w:rPr>
          <w:rFonts w:asciiTheme="minorHAnsi" w:hAnsiTheme="minorHAnsi"/>
        </w:rPr>
        <w:t>Ako jedno lice bira</w:t>
      </w:r>
      <w:r w:rsidRPr="00E96B84">
        <w:rPr>
          <w:rFonts w:asciiTheme="minorHAnsi" w:hAnsiTheme="minorHAnsi"/>
          <w:lang w:val="hr-HR"/>
        </w:rPr>
        <w:t>čkom odboru dostavi više zahtjeva za glasanje putem pisma, to se posebno konstatuje u zapisniku o radu biračkog odbora, zajedno sa informacijama o identitetu tog lica – jedinstveni matični broj građanina, broj ličnog identifikacionog dokumenta i naziv organa koji je izdao identifikacioni dokumente.</w:t>
      </w:r>
      <w:r w:rsidRPr="00E96B84">
        <w:rPr>
          <w:rFonts w:asciiTheme="minorHAnsi" w:hAnsiTheme="minorHAnsi" w:cs="Arial"/>
        </w:rPr>
        <w:t>“</w:t>
      </w:r>
    </w:p>
    <w:p w:rsidR="00B67EF8" w:rsidRDefault="00B67EF8" w:rsidP="00A36148">
      <w:pPr>
        <w:pStyle w:val="BodyText"/>
        <w:contextualSpacing/>
        <w:jc w:val="center"/>
        <w:rPr>
          <w:rFonts w:asciiTheme="minorHAnsi" w:hAnsiTheme="minorHAnsi" w:cs="Arial"/>
        </w:rPr>
      </w:pPr>
    </w:p>
    <w:p w:rsidR="00B67EF8" w:rsidRPr="00E96B84" w:rsidRDefault="00B67EF8" w:rsidP="00A36148">
      <w:pPr>
        <w:pStyle w:val="BodyText"/>
        <w:contextualSpacing/>
        <w:rPr>
          <w:rFonts w:asciiTheme="minorHAnsi" w:hAnsiTheme="minorHAnsi" w:cs="Arial"/>
          <w:b/>
        </w:rPr>
      </w:pPr>
      <w:r>
        <w:rPr>
          <w:rFonts w:asciiTheme="minorHAnsi" w:hAnsiTheme="minorHAnsi" w:cs="Arial"/>
          <w:b/>
        </w:rPr>
        <w:t>Postojeće al. 5 i 6 postaju al.</w:t>
      </w:r>
      <w:r w:rsidRPr="00E96B84">
        <w:rPr>
          <w:rFonts w:asciiTheme="minorHAnsi" w:hAnsiTheme="minorHAnsi" w:cs="Arial"/>
          <w:b/>
        </w:rPr>
        <w:t xml:space="preserve"> 6 i 7.</w:t>
      </w:r>
    </w:p>
    <w:p w:rsidR="00B67EF8" w:rsidRPr="00A7059D" w:rsidRDefault="00B67EF8" w:rsidP="00A36148">
      <w:pPr>
        <w:pStyle w:val="BodyText"/>
        <w:contextualSpacing/>
        <w:jc w:val="center"/>
        <w:rPr>
          <w:rFonts w:asciiTheme="minorHAnsi" w:hAnsiTheme="minorHAnsi" w:cs="Arial"/>
        </w:rPr>
      </w:pPr>
    </w:p>
    <w:p w:rsidR="00B67EF8" w:rsidRPr="00A7059D" w:rsidRDefault="00B67EF8" w:rsidP="00A36148">
      <w:pPr>
        <w:pStyle w:val="BodyText"/>
        <w:contextualSpacing/>
        <w:jc w:val="center"/>
        <w:rPr>
          <w:rFonts w:asciiTheme="minorHAnsi" w:hAnsiTheme="minorHAnsi" w:cs="Arial"/>
          <w:b/>
        </w:rPr>
      </w:pPr>
      <w:r w:rsidRPr="00A7059D">
        <w:rPr>
          <w:rFonts w:asciiTheme="minorHAnsi" w:hAnsiTheme="minorHAnsi" w:cs="Arial"/>
          <w:b/>
        </w:rPr>
        <w:t>Obrazloženje</w:t>
      </w:r>
    </w:p>
    <w:p w:rsidR="00B67EF8" w:rsidRDefault="00B67EF8" w:rsidP="00A36148">
      <w:pPr>
        <w:pStyle w:val="BodyText"/>
        <w:contextualSpacing/>
        <w:jc w:val="center"/>
        <w:rPr>
          <w:rFonts w:asciiTheme="minorHAnsi" w:hAnsiTheme="minorHAnsi" w:cs="Arial"/>
        </w:rPr>
      </w:pPr>
    </w:p>
    <w:p w:rsidR="00B67EF8" w:rsidRPr="00722FC0" w:rsidRDefault="00B67EF8" w:rsidP="00A36148">
      <w:pPr>
        <w:pStyle w:val="BodyText"/>
        <w:contextualSpacing/>
        <w:rPr>
          <w:rFonts w:asciiTheme="minorHAnsi" w:hAnsiTheme="minorHAnsi" w:cs="Arial"/>
        </w:rPr>
      </w:pPr>
      <w:r w:rsidRPr="00722FC0">
        <w:rPr>
          <w:rFonts w:asciiTheme="minorHAnsi" w:hAnsiTheme="minorHAnsi" w:cs="Arial"/>
        </w:rPr>
        <w:t>Pomenutim amandmanom se precizno definiše postupanje u slučaju da jedno lice</w:t>
      </w:r>
      <w:r w:rsidRPr="00722FC0">
        <w:rPr>
          <w:rFonts w:asciiTheme="minorHAnsi" w:hAnsiTheme="minorHAnsi"/>
        </w:rPr>
        <w:t xml:space="preserve"> bira</w:t>
      </w:r>
      <w:r w:rsidRPr="00722FC0">
        <w:rPr>
          <w:rFonts w:asciiTheme="minorHAnsi" w:hAnsiTheme="minorHAnsi"/>
          <w:lang w:val="hr-HR"/>
        </w:rPr>
        <w:t>čkom odboru dostavi više zahtjeva za glasanje putem pisma. S obzirom da postoji mogućnost zloupotrebe prava glasanjem putem pisma, na način predloženim ovim amandmanom se žele smanjiti mogućnost zloupotreba prava za glasanje putem pisma. Postojećim aktom se ovo pitanje precizno ne definiše.</w:t>
      </w:r>
    </w:p>
    <w:p w:rsidR="00B67EF8" w:rsidRDefault="00B67EF8" w:rsidP="00A36148">
      <w:pPr>
        <w:pStyle w:val="BodyText"/>
        <w:contextualSpacing/>
        <w:jc w:val="center"/>
        <w:rPr>
          <w:rFonts w:asciiTheme="minorHAnsi" w:hAnsiTheme="minorHAnsi" w:cs="Arial"/>
        </w:rPr>
      </w:pPr>
    </w:p>
    <w:p w:rsidR="0089174F" w:rsidRPr="0089174F" w:rsidRDefault="0089174F" w:rsidP="00A36148">
      <w:pPr>
        <w:pStyle w:val="BodyText"/>
        <w:contextualSpacing/>
        <w:jc w:val="center"/>
        <w:rPr>
          <w:rFonts w:asciiTheme="minorHAnsi" w:hAnsiTheme="minorHAnsi" w:cs="Arial"/>
          <w:b/>
        </w:rPr>
      </w:pPr>
      <w:r>
        <w:rPr>
          <w:rFonts w:asciiTheme="minorHAnsi" w:hAnsiTheme="minorHAnsi" w:cs="Arial"/>
          <w:b/>
        </w:rPr>
        <w:t>AMANDMAN 2</w:t>
      </w:r>
      <w:r w:rsidR="00313FE9">
        <w:rPr>
          <w:rFonts w:asciiTheme="minorHAnsi" w:hAnsiTheme="minorHAnsi" w:cs="Arial"/>
          <w:b/>
        </w:rPr>
        <w:t>5</w:t>
      </w:r>
    </w:p>
    <w:p w:rsidR="0089174F" w:rsidRPr="0089174F" w:rsidRDefault="0089174F" w:rsidP="00A36148">
      <w:pPr>
        <w:spacing w:after="0" w:line="240" w:lineRule="auto"/>
        <w:contextualSpacing/>
        <w:jc w:val="both"/>
        <w:rPr>
          <w:b/>
          <w:sz w:val="24"/>
          <w:szCs w:val="24"/>
          <w:lang w:val="en-GB"/>
        </w:rPr>
      </w:pPr>
    </w:p>
    <w:p w:rsidR="0089174F" w:rsidRPr="0089174F" w:rsidRDefault="0089174F" w:rsidP="00A36148">
      <w:pPr>
        <w:spacing w:after="0" w:line="240" w:lineRule="auto"/>
        <w:contextualSpacing/>
        <w:jc w:val="both"/>
        <w:rPr>
          <w:b/>
          <w:sz w:val="24"/>
          <w:szCs w:val="24"/>
          <w:lang w:val="en-GB"/>
        </w:rPr>
      </w:pPr>
      <w:r w:rsidRPr="0089174F">
        <w:rPr>
          <w:b/>
          <w:sz w:val="24"/>
          <w:szCs w:val="24"/>
          <w:lang w:val="en-GB"/>
        </w:rPr>
        <w:t xml:space="preserve">U tački 4, alineji 2 poslije riječi “u službenoj koverti;” dodaju se riječi “šablon za glasački listić, na zahtjev birača sa oštećenim vidom”;  </w:t>
      </w:r>
    </w:p>
    <w:p w:rsidR="0089174F" w:rsidRPr="0089174F" w:rsidRDefault="0089174F" w:rsidP="00A36148">
      <w:pPr>
        <w:spacing w:after="0" w:line="240" w:lineRule="auto"/>
        <w:contextualSpacing/>
        <w:jc w:val="both"/>
        <w:rPr>
          <w:b/>
          <w:sz w:val="24"/>
          <w:szCs w:val="24"/>
          <w:lang w:val="en-GB"/>
        </w:rPr>
      </w:pPr>
    </w:p>
    <w:p w:rsidR="0089174F" w:rsidRPr="0089174F" w:rsidRDefault="0089174F" w:rsidP="00A36148">
      <w:pPr>
        <w:spacing w:after="0" w:line="240" w:lineRule="auto"/>
        <w:contextualSpacing/>
        <w:jc w:val="both"/>
        <w:rPr>
          <w:b/>
          <w:sz w:val="24"/>
          <w:szCs w:val="24"/>
          <w:lang w:val="en-GB"/>
        </w:rPr>
      </w:pPr>
    </w:p>
    <w:p w:rsidR="0089174F" w:rsidRPr="0089174F" w:rsidRDefault="0089174F" w:rsidP="00A36148">
      <w:pPr>
        <w:spacing w:after="0" w:line="240" w:lineRule="auto"/>
        <w:contextualSpacing/>
        <w:jc w:val="center"/>
        <w:rPr>
          <w:b/>
          <w:sz w:val="24"/>
          <w:szCs w:val="24"/>
          <w:lang w:val="en-GB"/>
        </w:rPr>
      </w:pPr>
      <w:r>
        <w:rPr>
          <w:b/>
          <w:sz w:val="24"/>
          <w:szCs w:val="24"/>
          <w:lang w:val="en-GB"/>
        </w:rPr>
        <w:t>Obrazloženje</w:t>
      </w:r>
    </w:p>
    <w:p w:rsidR="0089174F" w:rsidRPr="0089174F" w:rsidRDefault="0089174F" w:rsidP="00A36148">
      <w:pPr>
        <w:spacing w:after="0" w:line="240" w:lineRule="auto"/>
        <w:contextualSpacing/>
        <w:jc w:val="both"/>
        <w:rPr>
          <w:b/>
          <w:sz w:val="24"/>
          <w:szCs w:val="24"/>
          <w:lang w:val="en-GB"/>
        </w:rPr>
      </w:pPr>
    </w:p>
    <w:p w:rsidR="0089174F" w:rsidRPr="0089174F" w:rsidRDefault="0089174F" w:rsidP="00A36148">
      <w:pPr>
        <w:spacing w:after="0" w:line="240" w:lineRule="auto"/>
        <w:contextualSpacing/>
        <w:jc w:val="both"/>
        <w:rPr>
          <w:sz w:val="24"/>
          <w:szCs w:val="24"/>
          <w:lang w:val="en-GB"/>
        </w:rPr>
      </w:pPr>
      <w:r w:rsidRPr="0089174F">
        <w:rPr>
          <w:sz w:val="24"/>
          <w:szCs w:val="24"/>
          <w:lang w:val="en-GB"/>
        </w:rPr>
        <w:t>Ukoliko zahtjev za glasanje putem pisam podnese biral koji ima oštećenje vida birački odbor je dužan da uz glasački listić pripremi i šablon za glasački listić kako bi taj birač mogao samostalno da glasa.</w:t>
      </w:r>
    </w:p>
    <w:p w:rsidR="0089174F" w:rsidRDefault="0089174F" w:rsidP="00A36148">
      <w:pPr>
        <w:spacing w:after="0" w:line="240" w:lineRule="auto"/>
        <w:contextualSpacing/>
        <w:jc w:val="both"/>
        <w:rPr>
          <w:b/>
          <w:lang w:val="en-GB"/>
        </w:rPr>
      </w:pPr>
    </w:p>
    <w:p w:rsidR="0089174F" w:rsidRDefault="0089174F" w:rsidP="00A36148">
      <w:pPr>
        <w:pStyle w:val="BodyText"/>
        <w:contextualSpacing/>
        <w:jc w:val="center"/>
        <w:rPr>
          <w:rFonts w:asciiTheme="minorHAnsi" w:hAnsiTheme="minorHAnsi" w:cs="Arial"/>
        </w:rPr>
      </w:pPr>
    </w:p>
    <w:p w:rsidR="00313FE9" w:rsidRPr="00A7059D" w:rsidRDefault="00B67EF8" w:rsidP="00313FE9">
      <w:pPr>
        <w:pStyle w:val="BodyText"/>
        <w:contextualSpacing/>
        <w:jc w:val="center"/>
        <w:rPr>
          <w:rFonts w:asciiTheme="minorHAnsi" w:hAnsiTheme="minorHAnsi" w:cs="Arial"/>
          <w:b/>
        </w:rPr>
      </w:pPr>
      <w:r w:rsidRPr="00A7059D">
        <w:rPr>
          <w:rFonts w:asciiTheme="minorHAnsi" w:hAnsiTheme="minorHAnsi" w:cs="Arial"/>
          <w:b/>
        </w:rPr>
        <w:t>AMANDMAN 2</w:t>
      </w:r>
      <w:r w:rsidR="00313FE9">
        <w:rPr>
          <w:rFonts w:asciiTheme="minorHAnsi" w:hAnsiTheme="minorHAnsi" w:cs="Arial"/>
          <w:b/>
        </w:rPr>
        <w:t>6</w:t>
      </w:r>
    </w:p>
    <w:p w:rsidR="00B67EF8" w:rsidRPr="00A7059D" w:rsidRDefault="00B67EF8" w:rsidP="00A36148">
      <w:pPr>
        <w:pStyle w:val="BodyText"/>
        <w:contextualSpacing/>
        <w:jc w:val="center"/>
        <w:rPr>
          <w:rFonts w:asciiTheme="minorHAnsi" w:hAnsiTheme="minorHAnsi" w:cs="Arial"/>
        </w:rPr>
      </w:pPr>
    </w:p>
    <w:p w:rsidR="00B67EF8" w:rsidRDefault="00B67EF8" w:rsidP="00A36148">
      <w:pPr>
        <w:pStyle w:val="BodyText"/>
        <w:contextualSpacing/>
        <w:jc w:val="left"/>
        <w:rPr>
          <w:rFonts w:asciiTheme="minorHAnsi" w:hAnsiTheme="minorHAnsi" w:cs="Arial"/>
          <w:b/>
        </w:rPr>
      </w:pPr>
      <w:r w:rsidRPr="00A7059D">
        <w:rPr>
          <w:rFonts w:asciiTheme="minorHAnsi" w:hAnsiTheme="minorHAnsi" w:cs="Arial"/>
          <w:b/>
        </w:rPr>
        <w:t xml:space="preserve">U tački </w:t>
      </w:r>
      <w:r>
        <w:rPr>
          <w:rFonts w:asciiTheme="minorHAnsi" w:hAnsiTheme="minorHAnsi" w:cs="Arial"/>
          <w:b/>
        </w:rPr>
        <w:t>5</w:t>
      </w:r>
      <w:r w:rsidRPr="00A7059D">
        <w:rPr>
          <w:rFonts w:asciiTheme="minorHAnsi" w:hAnsiTheme="minorHAnsi" w:cs="Arial"/>
          <w:b/>
        </w:rPr>
        <w:t xml:space="preserve">, </w:t>
      </w:r>
      <w:r>
        <w:rPr>
          <w:rFonts w:asciiTheme="minorHAnsi" w:hAnsiTheme="minorHAnsi" w:cs="Arial"/>
          <w:b/>
        </w:rPr>
        <w:t>nakon alineje 3 dodaju se nove al. 4 i 5 koje glase:</w:t>
      </w:r>
    </w:p>
    <w:p w:rsidR="00B67EF8" w:rsidRPr="00A7059D" w:rsidRDefault="00B67EF8" w:rsidP="00A36148">
      <w:pPr>
        <w:pStyle w:val="BodyText"/>
        <w:contextualSpacing/>
        <w:jc w:val="center"/>
        <w:rPr>
          <w:rFonts w:asciiTheme="minorHAnsi" w:hAnsiTheme="minorHAnsi" w:cs="Arial"/>
        </w:rPr>
      </w:pPr>
    </w:p>
    <w:p w:rsidR="00B67EF8" w:rsidRPr="00E96B84" w:rsidRDefault="00B67EF8" w:rsidP="00A36148">
      <w:pPr>
        <w:pStyle w:val="CommentText"/>
        <w:ind w:firstLine="720"/>
        <w:contextualSpacing/>
        <w:jc w:val="both"/>
        <w:rPr>
          <w:rFonts w:asciiTheme="minorHAnsi" w:hAnsiTheme="minorHAnsi"/>
          <w:sz w:val="24"/>
          <w:szCs w:val="24"/>
        </w:rPr>
      </w:pPr>
      <w:r w:rsidRPr="00E96B84">
        <w:rPr>
          <w:rFonts w:asciiTheme="minorHAnsi" w:hAnsiTheme="minorHAnsi" w:cs="Arial"/>
          <w:sz w:val="24"/>
          <w:szCs w:val="24"/>
        </w:rPr>
        <w:t>„</w:t>
      </w:r>
      <w:r w:rsidRPr="00E96B84">
        <w:rPr>
          <w:rFonts w:asciiTheme="minorHAnsi" w:hAnsiTheme="minorHAnsi"/>
          <w:sz w:val="24"/>
          <w:szCs w:val="24"/>
        </w:rPr>
        <w:t>Obrazac PG-21 Aneks 4 vodi povjerenik koji sprovodi postupak glasanja putem pisma koji dolazi iz suprotne političke opcije u odnosu na predsjednika biračkog odbora sa kojeg dolazi.</w:t>
      </w:r>
    </w:p>
    <w:p w:rsidR="00B67EF8" w:rsidRPr="00E96B84" w:rsidRDefault="00B67EF8" w:rsidP="00A36148">
      <w:pPr>
        <w:pStyle w:val="CommentText"/>
        <w:contextualSpacing/>
        <w:jc w:val="both"/>
        <w:rPr>
          <w:rFonts w:asciiTheme="minorHAnsi" w:hAnsiTheme="minorHAnsi"/>
          <w:sz w:val="24"/>
          <w:szCs w:val="24"/>
        </w:rPr>
      </w:pPr>
    </w:p>
    <w:p w:rsidR="00B67EF8" w:rsidRDefault="00B67EF8" w:rsidP="00A36148">
      <w:pPr>
        <w:pStyle w:val="BodyText"/>
        <w:ind w:firstLine="720"/>
        <w:contextualSpacing/>
        <w:rPr>
          <w:rFonts w:asciiTheme="minorHAnsi" w:hAnsiTheme="minorHAnsi"/>
        </w:rPr>
      </w:pPr>
      <w:r>
        <w:rPr>
          <w:rFonts w:asciiTheme="minorHAnsi" w:hAnsiTheme="minorHAnsi"/>
        </w:rPr>
        <w:t>Ukoliko povjerenik koji vo</w:t>
      </w:r>
      <w:r w:rsidRPr="00E96B84">
        <w:rPr>
          <w:rFonts w:asciiTheme="minorHAnsi" w:hAnsiTheme="minorHAnsi"/>
        </w:rPr>
        <w:t>d</w:t>
      </w:r>
      <w:r>
        <w:rPr>
          <w:rFonts w:asciiTheme="minorHAnsi" w:hAnsiTheme="minorHAnsi"/>
        </w:rPr>
        <w:t>i</w:t>
      </w:r>
      <w:r w:rsidRPr="00E96B84">
        <w:rPr>
          <w:rFonts w:asciiTheme="minorHAnsi" w:hAnsiTheme="minorHAnsi"/>
        </w:rPr>
        <w:t xml:space="preserve"> Obrazac PG-21 Aneks 4 ne unese primjedbe dugog povjerenika ili birača u obrazac PG-21 Aneks 4, povjerenik ili birač čija je primjedba odbijena imaju pravo napraviti zabilješku, koju su povjerenici dužni dostaviti biračkom odboru.</w:t>
      </w:r>
      <w:r>
        <w:rPr>
          <w:rFonts w:asciiTheme="minorHAnsi" w:hAnsiTheme="minorHAnsi"/>
        </w:rPr>
        <w:t>”</w:t>
      </w:r>
    </w:p>
    <w:p w:rsidR="00E4495A" w:rsidRDefault="00E4495A" w:rsidP="00A36148">
      <w:pPr>
        <w:pStyle w:val="BodyText"/>
        <w:ind w:firstLine="720"/>
        <w:contextualSpacing/>
        <w:rPr>
          <w:rFonts w:asciiTheme="minorHAnsi" w:hAnsiTheme="minorHAnsi" w:cs="Arial"/>
        </w:rPr>
      </w:pPr>
    </w:p>
    <w:p w:rsidR="00381E8F" w:rsidRPr="00E96B84" w:rsidRDefault="00E4495A" w:rsidP="00A36148">
      <w:pPr>
        <w:pStyle w:val="BodyText"/>
        <w:ind w:firstLine="720"/>
        <w:contextualSpacing/>
        <w:rPr>
          <w:rFonts w:asciiTheme="minorHAnsi" w:hAnsiTheme="minorHAnsi" w:cs="Arial"/>
        </w:rPr>
      </w:pPr>
      <w:r>
        <w:rPr>
          <w:rFonts w:asciiTheme="minorHAnsi" w:hAnsiTheme="minorHAnsi" w:cs="Arial"/>
        </w:rPr>
        <w:lastRenderedPageBreak/>
        <w:t>Licima za koja se prilikom dolaska povjerenika za glasanje putem pisma utvrdi da nisu svjesna neće se omogućiti da glasaju.</w:t>
      </w:r>
    </w:p>
    <w:p w:rsidR="00B67EF8" w:rsidRPr="00A7059D" w:rsidRDefault="00B67EF8" w:rsidP="00A36148">
      <w:pPr>
        <w:pStyle w:val="BodyText"/>
        <w:contextualSpacing/>
        <w:jc w:val="center"/>
        <w:rPr>
          <w:rFonts w:asciiTheme="minorHAnsi" w:hAnsiTheme="minorHAnsi" w:cs="Arial"/>
        </w:rPr>
      </w:pPr>
    </w:p>
    <w:p w:rsidR="00B67EF8" w:rsidRPr="00A7059D" w:rsidRDefault="00B67EF8" w:rsidP="00A36148">
      <w:pPr>
        <w:pStyle w:val="BodyText"/>
        <w:contextualSpacing/>
        <w:jc w:val="left"/>
        <w:rPr>
          <w:rFonts w:asciiTheme="minorHAnsi" w:hAnsiTheme="minorHAnsi" w:cs="Arial"/>
          <w:b/>
        </w:rPr>
      </w:pPr>
      <w:r>
        <w:rPr>
          <w:rFonts w:asciiTheme="minorHAnsi" w:hAnsiTheme="minorHAnsi" w:cs="Arial"/>
          <w:b/>
        </w:rPr>
        <w:t>Postojeće al.4, 5, 6 i 7, postaju al.6, 7, 8</w:t>
      </w:r>
      <w:r w:rsidR="00456173">
        <w:rPr>
          <w:rFonts w:asciiTheme="minorHAnsi" w:hAnsiTheme="minorHAnsi" w:cs="Arial"/>
          <w:b/>
        </w:rPr>
        <w:t xml:space="preserve"> I </w:t>
      </w:r>
      <w:r>
        <w:rPr>
          <w:rFonts w:asciiTheme="minorHAnsi" w:hAnsiTheme="minorHAnsi" w:cs="Arial"/>
          <w:b/>
        </w:rPr>
        <w:t>9.</w:t>
      </w:r>
    </w:p>
    <w:p w:rsidR="00B67EF8" w:rsidRPr="00A7059D" w:rsidRDefault="00B67EF8" w:rsidP="00A36148">
      <w:pPr>
        <w:pStyle w:val="BodyText"/>
        <w:contextualSpacing/>
        <w:jc w:val="center"/>
        <w:rPr>
          <w:rFonts w:asciiTheme="minorHAnsi" w:hAnsiTheme="minorHAnsi" w:cs="Arial"/>
        </w:rPr>
      </w:pPr>
    </w:p>
    <w:p w:rsidR="00B67EF8" w:rsidRDefault="00B67EF8" w:rsidP="00A36148">
      <w:pPr>
        <w:pStyle w:val="BodyText"/>
        <w:contextualSpacing/>
        <w:jc w:val="center"/>
        <w:rPr>
          <w:rFonts w:asciiTheme="minorHAnsi" w:hAnsiTheme="minorHAnsi" w:cs="Arial"/>
          <w:b/>
        </w:rPr>
      </w:pPr>
      <w:r w:rsidRPr="00A7059D">
        <w:rPr>
          <w:rFonts w:asciiTheme="minorHAnsi" w:hAnsiTheme="minorHAnsi" w:cs="Arial"/>
          <w:b/>
        </w:rPr>
        <w:t>Obrazloženje</w:t>
      </w:r>
    </w:p>
    <w:p w:rsidR="00B67EF8" w:rsidRPr="00A7059D" w:rsidRDefault="00B67EF8" w:rsidP="00A36148">
      <w:pPr>
        <w:pStyle w:val="BodyText"/>
        <w:contextualSpacing/>
        <w:jc w:val="center"/>
        <w:rPr>
          <w:rFonts w:asciiTheme="minorHAnsi" w:hAnsiTheme="minorHAnsi" w:cs="Arial"/>
          <w:b/>
        </w:rPr>
      </w:pPr>
    </w:p>
    <w:p w:rsidR="00B67EF8" w:rsidRPr="00722FC0" w:rsidRDefault="00B67EF8" w:rsidP="00A36148">
      <w:pPr>
        <w:pStyle w:val="BodyText"/>
        <w:contextualSpacing/>
        <w:rPr>
          <w:rFonts w:asciiTheme="minorHAnsi" w:hAnsiTheme="minorHAnsi" w:cs="Arial"/>
        </w:rPr>
      </w:pPr>
      <w:r w:rsidRPr="00722FC0">
        <w:rPr>
          <w:rFonts w:asciiTheme="minorHAnsi" w:hAnsiTheme="minorHAnsi" w:cs="Arial"/>
        </w:rPr>
        <w:t>Pomenutim amandmanom se preciznije definiše postupak glasanja putem pisma. Imajući u vidu da je u prethodnom periodu više učesnika u izbornom procesu imalo konkretnih primjedbi na sprovođenje postupka glasanja putem pisma, na ovaj način se želi suziti prostor za zloupotrebe prilikom korišćenja prava na glasanja putem pisma.</w:t>
      </w:r>
    </w:p>
    <w:p w:rsidR="00B67EF8" w:rsidRDefault="00B67EF8" w:rsidP="00A36148">
      <w:pPr>
        <w:pStyle w:val="BodyText"/>
        <w:contextualSpacing/>
        <w:jc w:val="center"/>
        <w:rPr>
          <w:rFonts w:asciiTheme="minorHAnsi" w:hAnsiTheme="minorHAnsi" w:cs="Arial"/>
        </w:rPr>
      </w:pPr>
    </w:p>
    <w:p w:rsidR="00AB6A17" w:rsidRPr="00550216" w:rsidRDefault="00AB6A17" w:rsidP="00A36148">
      <w:pPr>
        <w:spacing w:after="0" w:line="240" w:lineRule="auto"/>
        <w:contextualSpacing/>
        <w:jc w:val="center"/>
        <w:rPr>
          <w:b/>
          <w:color w:val="C00000"/>
          <w:sz w:val="32"/>
          <w:szCs w:val="32"/>
        </w:rPr>
      </w:pPr>
      <w:r>
        <w:rPr>
          <w:b/>
          <w:color w:val="C00000"/>
          <w:sz w:val="32"/>
          <w:szCs w:val="32"/>
        </w:rPr>
        <w:t>A</w:t>
      </w:r>
      <w:r w:rsidRPr="00A7059D">
        <w:rPr>
          <w:b/>
          <w:color w:val="C00000"/>
          <w:sz w:val="32"/>
          <w:szCs w:val="32"/>
        </w:rPr>
        <w:t xml:space="preserve">MANDMANI NA PRAVILA O </w:t>
      </w:r>
      <w:r>
        <w:rPr>
          <w:b/>
          <w:color w:val="C00000"/>
          <w:sz w:val="32"/>
          <w:szCs w:val="32"/>
        </w:rPr>
        <w:t>ODRE</w:t>
      </w:r>
      <w:r>
        <w:rPr>
          <w:b/>
          <w:color w:val="C00000"/>
          <w:sz w:val="32"/>
          <w:szCs w:val="32"/>
          <w:lang w:val="hr-HR"/>
        </w:rPr>
        <w:t>ĐIVANJU I UREĐENJU BIRAČKIH MJESTA I O MJERAMA KOJIMA SE OBEZBJEĐUJE TAJNOST GLASANJA</w:t>
      </w:r>
    </w:p>
    <w:p w:rsidR="00AB6A17" w:rsidRDefault="00AB6A17" w:rsidP="00A36148">
      <w:pPr>
        <w:pStyle w:val="BodyText"/>
        <w:contextualSpacing/>
        <w:jc w:val="center"/>
        <w:rPr>
          <w:rFonts w:asciiTheme="minorHAnsi" w:hAnsiTheme="minorHAnsi" w:cs="Arial"/>
          <w:b/>
        </w:rPr>
      </w:pPr>
    </w:p>
    <w:p w:rsidR="00AB6A17" w:rsidRPr="004670F2" w:rsidRDefault="00AB6A17" w:rsidP="00A36148">
      <w:pPr>
        <w:pStyle w:val="BodyText"/>
        <w:contextualSpacing/>
        <w:jc w:val="center"/>
        <w:rPr>
          <w:rFonts w:asciiTheme="minorHAnsi" w:hAnsiTheme="minorHAnsi" w:cs="Arial"/>
          <w:b/>
        </w:rPr>
      </w:pPr>
      <w:r w:rsidRPr="004670F2">
        <w:rPr>
          <w:rFonts w:asciiTheme="minorHAnsi" w:hAnsiTheme="minorHAnsi" w:cs="Arial"/>
          <w:b/>
        </w:rPr>
        <w:t xml:space="preserve">AMANDMAN </w:t>
      </w:r>
      <w:r w:rsidR="00313FE9">
        <w:rPr>
          <w:rFonts w:asciiTheme="minorHAnsi" w:hAnsiTheme="minorHAnsi" w:cs="Arial"/>
          <w:b/>
        </w:rPr>
        <w:t>27</w:t>
      </w:r>
    </w:p>
    <w:p w:rsidR="00AB6A17" w:rsidRPr="004670F2" w:rsidRDefault="00AB6A17" w:rsidP="00A36148">
      <w:pPr>
        <w:pStyle w:val="BodyText"/>
        <w:contextualSpacing/>
        <w:jc w:val="center"/>
        <w:rPr>
          <w:rFonts w:asciiTheme="minorHAnsi" w:hAnsiTheme="minorHAnsi" w:cs="Arial"/>
        </w:rPr>
      </w:pPr>
    </w:p>
    <w:p w:rsidR="00AB6A17" w:rsidRPr="004670F2" w:rsidRDefault="00AB6A17" w:rsidP="00A36148">
      <w:pPr>
        <w:pStyle w:val="BodyText"/>
        <w:contextualSpacing/>
        <w:jc w:val="left"/>
        <w:rPr>
          <w:rFonts w:asciiTheme="minorHAnsi" w:hAnsiTheme="minorHAnsi" w:cs="Arial"/>
          <w:b/>
        </w:rPr>
      </w:pPr>
      <w:r w:rsidRPr="004670F2">
        <w:rPr>
          <w:rFonts w:asciiTheme="minorHAnsi" w:hAnsiTheme="minorHAnsi" w:cs="Arial"/>
          <w:b/>
        </w:rPr>
        <w:t xml:space="preserve">U tački </w:t>
      </w:r>
      <w:r>
        <w:rPr>
          <w:rFonts w:asciiTheme="minorHAnsi" w:hAnsiTheme="minorHAnsi" w:cs="Arial"/>
          <w:b/>
        </w:rPr>
        <w:t>3</w:t>
      </w:r>
      <w:r w:rsidRPr="004670F2">
        <w:rPr>
          <w:rFonts w:asciiTheme="minorHAnsi" w:hAnsiTheme="minorHAnsi" w:cs="Arial"/>
          <w:b/>
        </w:rPr>
        <w:t xml:space="preserve">, nakon alineje </w:t>
      </w:r>
      <w:r>
        <w:rPr>
          <w:rFonts w:asciiTheme="minorHAnsi" w:hAnsiTheme="minorHAnsi" w:cs="Arial"/>
          <w:b/>
        </w:rPr>
        <w:t>2</w:t>
      </w:r>
      <w:r w:rsidRPr="004670F2">
        <w:rPr>
          <w:rFonts w:asciiTheme="minorHAnsi" w:hAnsiTheme="minorHAnsi" w:cs="Arial"/>
          <w:b/>
        </w:rPr>
        <w:t>, dodaju se</w:t>
      </w:r>
      <w:r>
        <w:rPr>
          <w:rFonts w:asciiTheme="minorHAnsi" w:hAnsiTheme="minorHAnsi" w:cs="Arial"/>
          <w:b/>
        </w:rPr>
        <w:t xml:space="preserve"> nove al. 3 i 4 </w:t>
      </w:r>
      <w:r w:rsidRPr="004670F2">
        <w:rPr>
          <w:rFonts w:asciiTheme="minorHAnsi" w:hAnsiTheme="minorHAnsi" w:cs="Arial"/>
          <w:b/>
        </w:rPr>
        <w:t>koje glase:</w:t>
      </w:r>
    </w:p>
    <w:p w:rsidR="00AB6A17" w:rsidRPr="004670F2" w:rsidRDefault="00AB6A17" w:rsidP="00A36148">
      <w:pPr>
        <w:pStyle w:val="BodyText"/>
        <w:contextualSpacing/>
        <w:jc w:val="center"/>
        <w:rPr>
          <w:rFonts w:asciiTheme="minorHAnsi" w:hAnsiTheme="minorHAnsi" w:cs="Arial"/>
        </w:rPr>
      </w:pPr>
    </w:p>
    <w:p w:rsidR="00497DB2" w:rsidRDefault="00AB6A17" w:rsidP="00A36148">
      <w:pPr>
        <w:pStyle w:val="CommentText"/>
        <w:ind w:firstLine="720"/>
        <w:contextualSpacing/>
        <w:jc w:val="both"/>
        <w:rPr>
          <w:rFonts w:asciiTheme="minorHAnsi" w:hAnsiTheme="minorHAnsi"/>
          <w:sz w:val="24"/>
          <w:szCs w:val="24"/>
        </w:rPr>
      </w:pPr>
      <w:r w:rsidRPr="004670F2">
        <w:rPr>
          <w:rFonts w:asciiTheme="minorHAnsi" w:hAnsiTheme="minorHAnsi" w:cs="Arial"/>
          <w:sz w:val="24"/>
          <w:szCs w:val="24"/>
        </w:rPr>
        <w:t>„</w:t>
      </w:r>
      <w:r>
        <w:rPr>
          <w:rFonts w:asciiTheme="minorHAnsi" w:hAnsiTheme="minorHAnsi"/>
          <w:sz w:val="24"/>
          <w:szCs w:val="24"/>
        </w:rPr>
        <w:t>Opštinska izborna komisija i birački odbor prilikom posjete biračkom mjestu posebnu pažnju moraju da obrate na to da li je biračko mjesto adekvatno uređeno sa aspekta obezbjeđenja tajnosti glasanja, da provjere da li je biračko mjesto pokriveno kamerama i drugim sredstvima nadzora i da obezbijede da se ta sredstva isključe prije dana za glasanje i da budu isključena dok traje glasanje, prekriju i vidno označe</w:t>
      </w:r>
      <w:r w:rsidR="00497DB2">
        <w:rPr>
          <w:rFonts w:asciiTheme="minorHAnsi" w:hAnsiTheme="minorHAnsi"/>
          <w:sz w:val="24"/>
          <w:szCs w:val="24"/>
        </w:rPr>
        <w:t xml:space="preserve">, s tim </w:t>
      </w:r>
      <w:r w:rsidR="00313FE9">
        <w:rPr>
          <w:rFonts w:asciiTheme="minorHAnsi" w:hAnsiTheme="minorHAnsi"/>
          <w:sz w:val="24"/>
          <w:szCs w:val="24"/>
        </w:rPr>
        <w:t>da</w:t>
      </w:r>
      <w:r w:rsidR="00497DB2">
        <w:rPr>
          <w:rFonts w:asciiTheme="minorHAnsi" w:hAnsiTheme="minorHAnsi"/>
          <w:sz w:val="24"/>
          <w:szCs w:val="24"/>
        </w:rPr>
        <w:t xml:space="preserve"> kabine za glasanje odnosno paravani ne mogu biti postavljeni na pozicijama koje su pokrivene video nadzorom</w:t>
      </w:r>
      <w:r w:rsidR="00313FE9">
        <w:rPr>
          <w:rFonts w:asciiTheme="minorHAnsi" w:hAnsiTheme="minorHAnsi"/>
          <w:sz w:val="24"/>
          <w:szCs w:val="24"/>
        </w:rPr>
        <w:t xml:space="preserve"> iako je isti onesposobljen</w:t>
      </w:r>
      <w:r w:rsidR="00497DB2">
        <w:rPr>
          <w:rFonts w:asciiTheme="minorHAnsi" w:hAnsiTheme="minorHAnsi"/>
          <w:sz w:val="24"/>
          <w:szCs w:val="24"/>
        </w:rPr>
        <w:t>.</w:t>
      </w:r>
    </w:p>
    <w:p w:rsidR="00497DB2" w:rsidRDefault="00497DB2" w:rsidP="00A36148">
      <w:pPr>
        <w:pStyle w:val="CommentText"/>
        <w:ind w:firstLine="720"/>
        <w:contextualSpacing/>
        <w:jc w:val="both"/>
        <w:rPr>
          <w:rFonts w:asciiTheme="minorHAnsi" w:hAnsiTheme="minorHAnsi"/>
          <w:sz w:val="24"/>
          <w:szCs w:val="24"/>
        </w:rPr>
      </w:pPr>
    </w:p>
    <w:p w:rsidR="00AB6A17" w:rsidRDefault="00AB6A17" w:rsidP="00A36148">
      <w:pPr>
        <w:pStyle w:val="CommentText"/>
        <w:ind w:firstLine="720"/>
        <w:contextualSpacing/>
        <w:jc w:val="both"/>
        <w:rPr>
          <w:rFonts w:asciiTheme="minorHAnsi" w:hAnsiTheme="minorHAnsi" w:cs="Arial"/>
        </w:rPr>
      </w:pPr>
      <w:r>
        <w:rPr>
          <w:rFonts w:asciiTheme="minorHAnsi" w:hAnsiTheme="minorHAnsi"/>
          <w:sz w:val="24"/>
          <w:szCs w:val="24"/>
        </w:rPr>
        <w:t>Opštinska izborna komisija i birački odbor prilikom posjete biračkom mjestu dužni su sačiniti zapisnik koji sadrži informacije o svim preduzetim radnjama i mjerama kako bi se osiguralo nesmetano i zakonito odvijanje glasanja na izborni dan.</w:t>
      </w:r>
      <w:r w:rsidRPr="004670F2">
        <w:rPr>
          <w:rFonts w:asciiTheme="minorHAnsi" w:hAnsiTheme="minorHAnsi" w:cs="Arial"/>
        </w:rPr>
        <w:t>“</w:t>
      </w:r>
    </w:p>
    <w:p w:rsidR="00AB6A17" w:rsidRDefault="00AB6A17" w:rsidP="00A36148">
      <w:pPr>
        <w:pStyle w:val="CommentText"/>
        <w:contextualSpacing/>
        <w:jc w:val="both"/>
        <w:rPr>
          <w:rFonts w:asciiTheme="minorHAnsi" w:hAnsiTheme="minorHAnsi" w:cs="Arial"/>
        </w:rPr>
      </w:pPr>
    </w:p>
    <w:p w:rsidR="00AB6A17" w:rsidRPr="006B16B4" w:rsidRDefault="00AB6A17" w:rsidP="00A36148">
      <w:pPr>
        <w:pStyle w:val="CommentText"/>
        <w:contextualSpacing/>
        <w:jc w:val="both"/>
        <w:rPr>
          <w:rFonts w:asciiTheme="minorHAnsi" w:hAnsiTheme="minorHAnsi" w:cs="Arial"/>
          <w:b/>
          <w:sz w:val="24"/>
          <w:szCs w:val="24"/>
        </w:rPr>
      </w:pPr>
      <w:r w:rsidRPr="006B16B4">
        <w:rPr>
          <w:rFonts w:asciiTheme="minorHAnsi" w:hAnsiTheme="minorHAnsi" w:cs="Arial"/>
          <w:b/>
          <w:sz w:val="24"/>
          <w:szCs w:val="24"/>
        </w:rPr>
        <w:t>Postojeće al. 3 i 4 postaju al. 5 i 6.</w:t>
      </w:r>
    </w:p>
    <w:p w:rsidR="00AB6A17" w:rsidRPr="004670F2" w:rsidRDefault="00AB6A17" w:rsidP="00A36148">
      <w:pPr>
        <w:pStyle w:val="BodyText"/>
        <w:contextualSpacing/>
        <w:rPr>
          <w:rFonts w:asciiTheme="minorHAnsi" w:hAnsiTheme="minorHAnsi" w:cs="Arial"/>
        </w:rPr>
      </w:pPr>
    </w:p>
    <w:p w:rsidR="00AB6A17" w:rsidRPr="004670F2" w:rsidRDefault="00AB6A17" w:rsidP="00A36148">
      <w:pPr>
        <w:pStyle w:val="BodyText"/>
        <w:contextualSpacing/>
        <w:jc w:val="center"/>
        <w:rPr>
          <w:rFonts w:asciiTheme="minorHAnsi" w:hAnsiTheme="minorHAnsi" w:cs="Arial"/>
          <w:b/>
        </w:rPr>
      </w:pPr>
      <w:r w:rsidRPr="004670F2">
        <w:rPr>
          <w:rFonts w:asciiTheme="minorHAnsi" w:hAnsiTheme="minorHAnsi" w:cs="Arial"/>
          <w:b/>
        </w:rPr>
        <w:t>Obrazloženje</w:t>
      </w:r>
    </w:p>
    <w:p w:rsidR="00AB6A17" w:rsidRPr="004670F2" w:rsidRDefault="00AB6A17" w:rsidP="00A36148">
      <w:pPr>
        <w:pStyle w:val="BodyText"/>
        <w:contextualSpacing/>
        <w:jc w:val="center"/>
        <w:rPr>
          <w:rFonts w:asciiTheme="minorHAnsi" w:hAnsiTheme="minorHAnsi" w:cs="Arial"/>
        </w:rPr>
      </w:pPr>
    </w:p>
    <w:p w:rsidR="00AB6A17" w:rsidRPr="00A7059D" w:rsidRDefault="00AB6A17" w:rsidP="00A36148">
      <w:pPr>
        <w:pStyle w:val="BodyText"/>
        <w:contextualSpacing/>
        <w:rPr>
          <w:rFonts w:asciiTheme="minorHAnsi" w:hAnsiTheme="minorHAnsi" w:cs="Arial"/>
        </w:rPr>
      </w:pPr>
      <w:r>
        <w:rPr>
          <w:rFonts w:asciiTheme="minorHAnsi" w:hAnsiTheme="minorHAnsi" w:cs="Arial"/>
        </w:rPr>
        <w:t>Potrebno je osigurati tajnost glasanja, posebno na biračkim mjestima gdje postoji video nadzor, što je sve više trend kada su objekti koji se primarno koriste za neke druge namjene u pitanju.</w:t>
      </w:r>
    </w:p>
    <w:p w:rsidR="00AB6A17" w:rsidRDefault="00AB6A17" w:rsidP="00A36148">
      <w:pPr>
        <w:pStyle w:val="BodyText"/>
        <w:contextualSpacing/>
        <w:jc w:val="center"/>
        <w:rPr>
          <w:rFonts w:asciiTheme="minorHAnsi" w:hAnsiTheme="minorHAnsi" w:cs="Arial"/>
        </w:rPr>
      </w:pPr>
    </w:p>
    <w:p w:rsidR="002C1DBA" w:rsidRPr="00A7059D" w:rsidRDefault="002C1DBA" w:rsidP="00A36148">
      <w:pPr>
        <w:pStyle w:val="BodyText"/>
        <w:contextualSpacing/>
        <w:jc w:val="center"/>
        <w:rPr>
          <w:rFonts w:asciiTheme="minorHAnsi" w:hAnsiTheme="minorHAnsi" w:cs="Arial"/>
          <w:b/>
        </w:rPr>
      </w:pPr>
      <w:r w:rsidRPr="00A7059D">
        <w:rPr>
          <w:rFonts w:asciiTheme="minorHAnsi" w:hAnsiTheme="minorHAnsi" w:cs="Arial"/>
          <w:b/>
        </w:rPr>
        <w:t xml:space="preserve">AMANDMAN </w:t>
      </w:r>
      <w:r w:rsidR="00313FE9">
        <w:rPr>
          <w:rFonts w:asciiTheme="minorHAnsi" w:hAnsiTheme="minorHAnsi" w:cs="Arial"/>
          <w:b/>
        </w:rPr>
        <w:t>28</w:t>
      </w:r>
    </w:p>
    <w:p w:rsidR="002C1DBA" w:rsidRDefault="002C1DBA" w:rsidP="00A36148">
      <w:pPr>
        <w:spacing w:after="0" w:line="240" w:lineRule="auto"/>
        <w:contextualSpacing/>
      </w:pPr>
    </w:p>
    <w:p w:rsidR="002C1DBA" w:rsidRDefault="002C1DBA" w:rsidP="00A36148">
      <w:pPr>
        <w:pStyle w:val="BodyText"/>
        <w:contextualSpacing/>
        <w:rPr>
          <w:rFonts w:asciiTheme="minorHAnsi" w:hAnsiTheme="minorHAnsi" w:cs="Arial"/>
          <w:lang w:val="hr-HR"/>
        </w:rPr>
      </w:pPr>
      <w:r>
        <w:rPr>
          <w:rFonts w:asciiTheme="minorHAnsi" w:hAnsiTheme="minorHAnsi" w:cs="Arial"/>
        </w:rPr>
        <w:t>U ta</w:t>
      </w:r>
      <w:r>
        <w:rPr>
          <w:rFonts w:asciiTheme="minorHAnsi" w:hAnsiTheme="minorHAnsi" w:cs="Arial"/>
          <w:lang w:val="hr-HR"/>
        </w:rPr>
        <w:t xml:space="preserve">čki 4 riječi „Na biračkom mjestu“ mijenjaju se riječima „Na ulazu </w:t>
      </w:r>
      <w:r w:rsidR="0089404B">
        <w:rPr>
          <w:rFonts w:asciiTheme="minorHAnsi" w:hAnsiTheme="minorHAnsi" w:cs="Arial"/>
          <w:lang w:val="hr-HR"/>
        </w:rPr>
        <w:t>u objekat u kojem se glasa</w:t>
      </w:r>
      <w:r>
        <w:rPr>
          <w:rFonts w:asciiTheme="minorHAnsi" w:hAnsiTheme="minorHAnsi" w:cs="Arial"/>
          <w:lang w:val="hr-HR"/>
        </w:rPr>
        <w:t>“.</w:t>
      </w:r>
    </w:p>
    <w:p w:rsidR="002C1DBA" w:rsidRDefault="002C1DBA" w:rsidP="00A36148">
      <w:pPr>
        <w:pStyle w:val="BodyText"/>
        <w:contextualSpacing/>
        <w:rPr>
          <w:rFonts w:asciiTheme="minorHAnsi" w:hAnsiTheme="minorHAnsi" w:cs="Arial"/>
          <w:lang w:val="hr-HR"/>
        </w:rPr>
      </w:pPr>
    </w:p>
    <w:p w:rsidR="002C1DBA" w:rsidRPr="00A7059D" w:rsidRDefault="002C1DBA" w:rsidP="00A36148">
      <w:pPr>
        <w:pStyle w:val="BodyText"/>
        <w:contextualSpacing/>
        <w:jc w:val="center"/>
        <w:rPr>
          <w:rFonts w:asciiTheme="minorHAnsi" w:hAnsiTheme="minorHAnsi" w:cs="Arial"/>
          <w:b/>
        </w:rPr>
      </w:pPr>
      <w:r w:rsidRPr="00A7059D">
        <w:rPr>
          <w:rFonts w:asciiTheme="minorHAnsi" w:hAnsiTheme="minorHAnsi" w:cs="Arial"/>
          <w:b/>
        </w:rPr>
        <w:t>Obrazloženje</w:t>
      </w:r>
    </w:p>
    <w:p w:rsidR="002C1DBA" w:rsidRDefault="002C1DBA" w:rsidP="00A36148">
      <w:pPr>
        <w:pStyle w:val="BodyText"/>
        <w:contextualSpacing/>
        <w:rPr>
          <w:rFonts w:asciiTheme="minorHAnsi" w:hAnsiTheme="minorHAnsi" w:cs="Arial"/>
          <w:lang w:val="hr-HR"/>
        </w:rPr>
      </w:pPr>
    </w:p>
    <w:p w:rsidR="002C1DBA" w:rsidRPr="002C1DBA" w:rsidRDefault="002C1DBA" w:rsidP="00A36148">
      <w:pPr>
        <w:pStyle w:val="BodyText"/>
        <w:contextualSpacing/>
        <w:rPr>
          <w:rFonts w:asciiTheme="minorHAnsi" w:hAnsiTheme="minorHAnsi" w:cs="Arial"/>
          <w:lang w:val="hr-HR"/>
        </w:rPr>
      </w:pPr>
      <w:r>
        <w:rPr>
          <w:rFonts w:asciiTheme="minorHAnsi" w:hAnsiTheme="minorHAnsi" w:cs="Arial"/>
          <w:lang w:val="hr-HR"/>
        </w:rPr>
        <w:lastRenderedPageBreak/>
        <w:t>Zbog nedoumica u prethodnim izbornim ciklusima, potrebno je naglasiti da se zastava, oznaka i naziv biračkog mjesta i zbirna izborna lista moraju istaknuti na ulazu na BM, a ne kao što je to do sada bio slučaj da se ovi materijali ističu unutar prostorije za glasanje.</w:t>
      </w:r>
    </w:p>
    <w:p w:rsidR="002C1DBA" w:rsidRPr="00A7059D" w:rsidRDefault="002C1DBA" w:rsidP="00A36148">
      <w:pPr>
        <w:pStyle w:val="BodyText"/>
        <w:contextualSpacing/>
        <w:jc w:val="center"/>
        <w:rPr>
          <w:rFonts w:asciiTheme="minorHAnsi" w:hAnsiTheme="minorHAnsi" w:cs="Arial"/>
          <w:b/>
        </w:rPr>
      </w:pPr>
      <w:r w:rsidRPr="00A7059D">
        <w:rPr>
          <w:rFonts w:asciiTheme="minorHAnsi" w:hAnsiTheme="minorHAnsi" w:cs="Arial"/>
          <w:b/>
        </w:rPr>
        <w:t xml:space="preserve">AMANDMAN </w:t>
      </w:r>
      <w:r w:rsidR="00313FE9">
        <w:rPr>
          <w:rFonts w:asciiTheme="minorHAnsi" w:hAnsiTheme="minorHAnsi" w:cs="Arial"/>
          <w:b/>
        </w:rPr>
        <w:t>29</w:t>
      </w:r>
    </w:p>
    <w:p w:rsidR="00AB6A17" w:rsidRPr="00A7059D" w:rsidRDefault="00AB6A17" w:rsidP="00A36148">
      <w:pPr>
        <w:pStyle w:val="BodyText"/>
        <w:contextualSpacing/>
        <w:jc w:val="center"/>
        <w:rPr>
          <w:rFonts w:asciiTheme="minorHAnsi" w:hAnsiTheme="minorHAnsi" w:cs="Arial"/>
        </w:rPr>
      </w:pPr>
    </w:p>
    <w:p w:rsidR="00AB6A17" w:rsidRPr="00A7059D" w:rsidRDefault="00AB6A17" w:rsidP="00A36148">
      <w:pPr>
        <w:pStyle w:val="BodyText"/>
        <w:contextualSpacing/>
        <w:jc w:val="left"/>
        <w:rPr>
          <w:rFonts w:asciiTheme="minorHAnsi" w:hAnsiTheme="minorHAnsi" w:cs="Arial"/>
          <w:b/>
        </w:rPr>
      </w:pPr>
      <w:r w:rsidRPr="00A7059D">
        <w:rPr>
          <w:rFonts w:asciiTheme="minorHAnsi" w:hAnsiTheme="minorHAnsi" w:cs="Arial"/>
          <w:b/>
        </w:rPr>
        <w:t xml:space="preserve">U tački </w:t>
      </w:r>
      <w:r>
        <w:rPr>
          <w:rFonts w:asciiTheme="minorHAnsi" w:hAnsiTheme="minorHAnsi" w:cs="Arial"/>
          <w:b/>
        </w:rPr>
        <w:t>7</w:t>
      </w:r>
      <w:r w:rsidRPr="00A7059D">
        <w:rPr>
          <w:rFonts w:asciiTheme="minorHAnsi" w:hAnsiTheme="minorHAnsi" w:cs="Arial"/>
          <w:b/>
        </w:rPr>
        <w:t xml:space="preserve">, nakon alineje 1, dodaje se nova alineja </w:t>
      </w:r>
      <w:r>
        <w:rPr>
          <w:rFonts w:asciiTheme="minorHAnsi" w:hAnsiTheme="minorHAnsi" w:cs="Arial"/>
          <w:b/>
        </w:rPr>
        <w:t xml:space="preserve">2 </w:t>
      </w:r>
      <w:r w:rsidRPr="00A7059D">
        <w:rPr>
          <w:rFonts w:asciiTheme="minorHAnsi" w:hAnsiTheme="minorHAnsi" w:cs="Arial"/>
          <w:b/>
        </w:rPr>
        <w:t>koja glasi:</w:t>
      </w:r>
    </w:p>
    <w:p w:rsidR="00AB6A17" w:rsidRPr="00A7059D" w:rsidRDefault="00AB6A17" w:rsidP="00A36148">
      <w:pPr>
        <w:pStyle w:val="BodyText"/>
        <w:contextualSpacing/>
        <w:jc w:val="center"/>
        <w:rPr>
          <w:rFonts w:asciiTheme="minorHAnsi" w:hAnsiTheme="minorHAnsi" w:cs="Arial"/>
        </w:rPr>
      </w:pPr>
    </w:p>
    <w:p w:rsidR="00AB6A17" w:rsidRPr="00A7059D" w:rsidRDefault="00AB6A17" w:rsidP="00A36148">
      <w:pPr>
        <w:pStyle w:val="BodyText"/>
        <w:ind w:firstLine="720"/>
        <w:contextualSpacing/>
        <w:rPr>
          <w:rFonts w:asciiTheme="minorHAnsi" w:hAnsiTheme="minorHAnsi" w:cs="Arial"/>
        </w:rPr>
      </w:pPr>
      <w:r w:rsidRPr="00A7059D">
        <w:rPr>
          <w:rFonts w:asciiTheme="minorHAnsi" w:hAnsiTheme="minorHAnsi" w:cs="Arial"/>
        </w:rPr>
        <w:t>„</w:t>
      </w:r>
      <w:r>
        <w:rPr>
          <w:rFonts w:asciiTheme="minorHAnsi" w:hAnsiTheme="minorHAnsi"/>
        </w:rPr>
        <w:t>Licima koja prate rad organa za sprovo</w:t>
      </w:r>
      <w:r>
        <w:rPr>
          <w:rFonts w:asciiTheme="minorHAnsi" w:hAnsiTheme="minorHAnsi"/>
          <w:lang w:val="hr-HR"/>
        </w:rPr>
        <w:t>đenje izbora obezbijediće se takva mjesta da u svakom trenutku mogu da vide glasačku kutiju, ekran uređaja za elektronsku indentifikaciju birača i ostali izborni materijal</w:t>
      </w:r>
      <w:r>
        <w:rPr>
          <w:rFonts w:asciiTheme="minorHAnsi" w:hAnsiTheme="minorHAnsi"/>
        </w:rPr>
        <w:t>.”</w:t>
      </w:r>
    </w:p>
    <w:p w:rsidR="00AB6A17" w:rsidRPr="00A7059D" w:rsidRDefault="00AB6A17" w:rsidP="00A36148">
      <w:pPr>
        <w:pStyle w:val="BodyText"/>
        <w:contextualSpacing/>
        <w:jc w:val="center"/>
        <w:rPr>
          <w:rFonts w:asciiTheme="minorHAnsi" w:hAnsiTheme="minorHAnsi" w:cs="Arial"/>
          <w:b/>
        </w:rPr>
      </w:pPr>
      <w:r w:rsidRPr="00A7059D">
        <w:rPr>
          <w:rFonts w:asciiTheme="minorHAnsi" w:hAnsiTheme="minorHAnsi" w:cs="Arial"/>
          <w:b/>
        </w:rPr>
        <w:t>Obrazloženje</w:t>
      </w:r>
    </w:p>
    <w:p w:rsidR="00AB6A17" w:rsidRDefault="00AB6A17" w:rsidP="00A36148">
      <w:pPr>
        <w:pStyle w:val="BodyText"/>
        <w:contextualSpacing/>
        <w:jc w:val="center"/>
        <w:rPr>
          <w:rFonts w:asciiTheme="minorHAnsi" w:hAnsiTheme="minorHAnsi" w:cs="Arial"/>
        </w:rPr>
      </w:pPr>
    </w:p>
    <w:p w:rsidR="00AB6A17" w:rsidRPr="00E8731C" w:rsidRDefault="00AB6A17" w:rsidP="00A36148">
      <w:pPr>
        <w:pStyle w:val="BodyText"/>
        <w:contextualSpacing/>
        <w:rPr>
          <w:rFonts w:asciiTheme="minorHAnsi" w:hAnsiTheme="minorHAnsi" w:cs="Arial"/>
        </w:rPr>
      </w:pPr>
      <w:r>
        <w:rPr>
          <w:rFonts w:asciiTheme="minorHAnsi" w:hAnsiTheme="minorHAnsi" w:cs="Arial"/>
        </w:rPr>
        <w:t>Ovim amandmanom se propisuje obaveza biračkim odborima da licima koja su akreditovana za posmatranje izbora moraju obezbijediti takva mjesta u prostoriji za glasanje, da u svakom trenutku mogu da vide glasačku kutiju, uređaj za elektronsku identifikaciju birača ali i ostali izborni materijal.</w:t>
      </w:r>
    </w:p>
    <w:p w:rsidR="00B67EF8" w:rsidRDefault="00B67EF8" w:rsidP="00A36148">
      <w:pPr>
        <w:pStyle w:val="BodyText"/>
        <w:contextualSpacing/>
        <w:rPr>
          <w:rFonts w:asciiTheme="minorHAnsi" w:hAnsiTheme="minorHAnsi" w:cs="Arial"/>
        </w:rPr>
      </w:pPr>
    </w:p>
    <w:p w:rsidR="00B67EF8" w:rsidRDefault="00B67EF8" w:rsidP="00A36148">
      <w:pPr>
        <w:pStyle w:val="BodyText"/>
        <w:contextualSpacing/>
        <w:rPr>
          <w:rFonts w:asciiTheme="minorHAnsi" w:hAnsiTheme="minorHAnsi" w:cs="Arial"/>
        </w:rPr>
      </w:pPr>
    </w:p>
    <w:p w:rsidR="002C1DBA" w:rsidRPr="00550216" w:rsidRDefault="002C1DBA" w:rsidP="00A36148">
      <w:pPr>
        <w:spacing w:after="0" w:line="240" w:lineRule="auto"/>
        <w:contextualSpacing/>
        <w:jc w:val="center"/>
        <w:rPr>
          <w:b/>
          <w:color w:val="C00000"/>
          <w:sz w:val="32"/>
          <w:szCs w:val="32"/>
        </w:rPr>
      </w:pPr>
      <w:r>
        <w:rPr>
          <w:b/>
          <w:color w:val="C00000"/>
          <w:sz w:val="32"/>
          <w:szCs w:val="32"/>
        </w:rPr>
        <w:t>A</w:t>
      </w:r>
      <w:r w:rsidRPr="00A7059D">
        <w:rPr>
          <w:b/>
          <w:color w:val="C00000"/>
          <w:sz w:val="32"/>
          <w:szCs w:val="32"/>
        </w:rPr>
        <w:t xml:space="preserve">MANDMANI NA </w:t>
      </w:r>
      <w:r>
        <w:rPr>
          <w:b/>
          <w:color w:val="C00000"/>
          <w:sz w:val="32"/>
          <w:szCs w:val="32"/>
        </w:rPr>
        <w:t>POSLOVNIK O RADU DRŽAVNE IZBORNE KOMISIJE</w:t>
      </w:r>
    </w:p>
    <w:p w:rsidR="00B67EF8" w:rsidRDefault="00B67EF8" w:rsidP="00A36148">
      <w:pPr>
        <w:pStyle w:val="BodyText"/>
        <w:contextualSpacing/>
        <w:rPr>
          <w:rFonts w:asciiTheme="minorHAnsi" w:hAnsiTheme="minorHAnsi" w:cs="Arial"/>
        </w:rPr>
      </w:pPr>
    </w:p>
    <w:p w:rsidR="002C1DBA" w:rsidRPr="00DF4287" w:rsidRDefault="002C1DBA" w:rsidP="00A36148">
      <w:pPr>
        <w:spacing w:after="0" w:line="240" w:lineRule="auto"/>
        <w:contextualSpacing/>
        <w:jc w:val="center"/>
        <w:rPr>
          <w:b/>
          <w:sz w:val="24"/>
          <w:szCs w:val="24"/>
          <w:lang w:val="hr-HR"/>
        </w:rPr>
      </w:pPr>
      <w:r w:rsidRPr="00DF4287">
        <w:rPr>
          <w:b/>
          <w:sz w:val="24"/>
          <w:szCs w:val="24"/>
          <w:lang w:val="hr-HR"/>
        </w:rPr>
        <w:t xml:space="preserve">AMANDMAN </w:t>
      </w:r>
      <w:r w:rsidR="00313FE9">
        <w:rPr>
          <w:b/>
          <w:sz w:val="24"/>
          <w:szCs w:val="24"/>
          <w:lang w:val="hr-HR"/>
        </w:rPr>
        <w:t>30</w:t>
      </w:r>
    </w:p>
    <w:p w:rsidR="002C1DBA" w:rsidRPr="00DF4287" w:rsidRDefault="002C1DBA" w:rsidP="00A36148">
      <w:pPr>
        <w:spacing w:after="0" w:line="240" w:lineRule="auto"/>
        <w:contextualSpacing/>
        <w:rPr>
          <w:sz w:val="24"/>
          <w:szCs w:val="24"/>
          <w:lang w:val="hr-HR"/>
        </w:rPr>
      </w:pPr>
    </w:p>
    <w:p w:rsidR="002C1DBA" w:rsidRPr="00DF4287" w:rsidRDefault="002C1DBA" w:rsidP="00A36148">
      <w:pPr>
        <w:spacing w:after="0" w:line="240" w:lineRule="auto"/>
        <w:contextualSpacing/>
        <w:rPr>
          <w:b/>
          <w:sz w:val="24"/>
          <w:szCs w:val="24"/>
          <w:lang w:val="hr-HR"/>
        </w:rPr>
      </w:pPr>
      <w:r w:rsidRPr="00DF4287">
        <w:rPr>
          <w:b/>
          <w:sz w:val="24"/>
          <w:szCs w:val="24"/>
          <w:lang w:val="hr-HR"/>
        </w:rPr>
        <w:t>Nakon člana 8 dodaje se član 8a koji glasi:</w:t>
      </w:r>
    </w:p>
    <w:p w:rsidR="002C1DBA" w:rsidRPr="00DF4287" w:rsidRDefault="002C1DBA" w:rsidP="00A36148">
      <w:pPr>
        <w:spacing w:after="0" w:line="240" w:lineRule="auto"/>
        <w:contextualSpacing/>
        <w:rPr>
          <w:sz w:val="24"/>
          <w:szCs w:val="24"/>
          <w:lang w:val="hr-HR"/>
        </w:rPr>
      </w:pPr>
    </w:p>
    <w:p w:rsidR="002C1DBA" w:rsidRPr="00DF4287" w:rsidRDefault="002C1DBA" w:rsidP="00A36148">
      <w:pPr>
        <w:spacing w:after="0" w:line="240" w:lineRule="auto"/>
        <w:contextualSpacing/>
        <w:jc w:val="both"/>
        <w:rPr>
          <w:sz w:val="24"/>
          <w:szCs w:val="24"/>
          <w:lang w:val="hr-HR"/>
        </w:rPr>
      </w:pPr>
    </w:p>
    <w:p w:rsidR="002C1DBA" w:rsidRPr="00DF4287" w:rsidRDefault="002C1DBA" w:rsidP="00A36148">
      <w:pPr>
        <w:spacing w:after="0" w:line="240" w:lineRule="auto"/>
        <w:contextualSpacing/>
        <w:jc w:val="center"/>
        <w:rPr>
          <w:b/>
          <w:sz w:val="24"/>
          <w:szCs w:val="24"/>
          <w:lang w:val="hr-HR"/>
        </w:rPr>
      </w:pPr>
      <w:r w:rsidRPr="00DF4287">
        <w:rPr>
          <w:b/>
          <w:sz w:val="24"/>
          <w:szCs w:val="24"/>
          <w:lang w:val="hr-HR"/>
        </w:rPr>
        <w:t>„Član 8a</w:t>
      </w:r>
    </w:p>
    <w:p w:rsidR="002C1DBA" w:rsidRPr="00DF4287" w:rsidRDefault="002C1DBA" w:rsidP="00A36148">
      <w:pPr>
        <w:spacing w:after="0" w:line="240" w:lineRule="auto"/>
        <w:contextualSpacing/>
        <w:jc w:val="both"/>
        <w:rPr>
          <w:sz w:val="24"/>
          <w:szCs w:val="24"/>
          <w:lang w:val="hr-HR"/>
        </w:rPr>
      </w:pPr>
      <w:r w:rsidRPr="00DF4287">
        <w:rPr>
          <w:sz w:val="24"/>
          <w:szCs w:val="24"/>
          <w:lang w:val="hr-HR"/>
        </w:rPr>
        <w:t>"Prilikom razmatranja i odlučivanja o prigovoru zbog povrede birackog prava, Državna izborna komisija prvo ispituje da Ii je prigovor dopušten, blagovremen i izjavljen od strane ovlašćenog lica. Nedopušten, neblagovremen iIi od neovlašćenog lica izjavljen prigovor, Državna izborna komisija će odbaciti svojim zaključkom.</w:t>
      </w:r>
    </w:p>
    <w:p w:rsidR="002C1DBA" w:rsidRPr="00DF4287" w:rsidRDefault="002C1DBA" w:rsidP="00A36148">
      <w:pPr>
        <w:spacing w:after="0" w:line="240" w:lineRule="auto"/>
        <w:contextualSpacing/>
        <w:jc w:val="both"/>
        <w:rPr>
          <w:sz w:val="24"/>
          <w:szCs w:val="24"/>
          <w:lang w:val="hr-HR"/>
        </w:rPr>
      </w:pPr>
    </w:p>
    <w:p w:rsidR="002C1DBA" w:rsidRPr="00DF4287" w:rsidRDefault="002C1DBA" w:rsidP="00A36148">
      <w:pPr>
        <w:spacing w:after="0" w:line="240" w:lineRule="auto"/>
        <w:contextualSpacing/>
        <w:jc w:val="both"/>
        <w:rPr>
          <w:sz w:val="24"/>
          <w:szCs w:val="24"/>
          <w:lang w:val="hr-HR"/>
        </w:rPr>
      </w:pPr>
      <w:r w:rsidRPr="00DF4287">
        <w:rPr>
          <w:sz w:val="24"/>
          <w:szCs w:val="24"/>
          <w:lang w:val="hr-HR"/>
        </w:rPr>
        <w:t>PriIikom razmatranja prigovora zbog povrede biračkog prava, podnosilac prigovora ima pravo učešća u radu na sjednici Državne izborne komisije.</w:t>
      </w:r>
    </w:p>
    <w:p w:rsidR="002C1DBA" w:rsidRPr="00DF4287" w:rsidRDefault="002C1DBA" w:rsidP="00A36148">
      <w:pPr>
        <w:spacing w:after="0" w:line="240" w:lineRule="auto"/>
        <w:contextualSpacing/>
        <w:jc w:val="both"/>
        <w:rPr>
          <w:sz w:val="24"/>
          <w:szCs w:val="24"/>
          <w:lang w:val="hr-HR"/>
        </w:rPr>
      </w:pPr>
    </w:p>
    <w:p w:rsidR="002C1DBA" w:rsidRPr="00DF4287" w:rsidRDefault="002C1DBA" w:rsidP="00A36148">
      <w:pPr>
        <w:spacing w:after="0" w:line="240" w:lineRule="auto"/>
        <w:contextualSpacing/>
        <w:jc w:val="both"/>
        <w:rPr>
          <w:sz w:val="24"/>
          <w:szCs w:val="24"/>
          <w:lang w:val="hr-HR"/>
        </w:rPr>
      </w:pPr>
      <w:r w:rsidRPr="00DF4287">
        <w:rPr>
          <w:sz w:val="24"/>
          <w:szCs w:val="24"/>
          <w:lang w:val="hr-HR"/>
        </w:rPr>
        <w:t xml:space="preserve">Poziv za prisustvo na sjednici na kojoj </w:t>
      </w:r>
      <w:r w:rsidR="00DF4287" w:rsidRPr="00DF4287">
        <w:rPr>
          <w:sz w:val="24"/>
          <w:szCs w:val="24"/>
          <w:lang w:val="hr-HR"/>
        </w:rPr>
        <w:t>ć</w:t>
      </w:r>
      <w:r w:rsidRPr="00DF4287">
        <w:rPr>
          <w:sz w:val="24"/>
          <w:szCs w:val="24"/>
          <w:lang w:val="hr-HR"/>
        </w:rPr>
        <w:t xml:space="preserve">e se razmatrati prigovor </w:t>
      </w:r>
      <w:r w:rsidR="00DF4287" w:rsidRPr="00DF4287">
        <w:rPr>
          <w:sz w:val="24"/>
          <w:szCs w:val="24"/>
          <w:lang w:val="hr-HR"/>
        </w:rPr>
        <w:t xml:space="preserve">zbog povrede </w:t>
      </w:r>
      <w:r w:rsidRPr="00DF4287">
        <w:rPr>
          <w:sz w:val="24"/>
          <w:szCs w:val="24"/>
          <w:lang w:val="hr-HR"/>
        </w:rPr>
        <w:t>bira</w:t>
      </w:r>
      <w:r w:rsidR="00DF4287" w:rsidRPr="00DF4287">
        <w:rPr>
          <w:sz w:val="24"/>
          <w:szCs w:val="24"/>
          <w:lang w:val="hr-HR"/>
        </w:rPr>
        <w:t>č</w:t>
      </w:r>
      <w:r w:rsidRPr="00DF4287">
        <w:rPr>
          <w:sz w:val="24"/>
          <w:szCs w:val="24"/>
          <w:lang w:val="hr-HR"/>
        </w:rPr>
        <w:t>kog prava Dr</w:t>
      </w:r>
      <w:r w:rsidR="00DF4287" w:rsidRPr="00DF4287">
        <w:rPr>
          <w:sz w:val="24"/>
          <w:szCs w:val="24"/>
          <w:lang w:val="hr-HR"/>
        </w:rPr>
        <w:t>ž</w:t>
      </w:r>
      <w:r w:rsidRPr="00DF4287">
        <w:rPr>
          <w:sz w:val="24"/>
          <w:szCs w:val="24"/>
          <w:lang w:val="hr-HR"/>
        </w:rPr>
        <w:t>avna izboma komisija du</w:t>
      </w:r>
      <w:r w:rsidR="00DF4287" w:rsidRPr="00DF4287">
        <w:rPr>
          <w:sz w:val="24"/>
          <w:szCs w:val="24"/>
          <w:lang w:val="hr-HR"/>
        </w:rPr>
        <w:t>ž</w:t>
      </w:r>
      <w:r w:rsidRPr="00DF4287">
        <w:rPr>
          <w:sz w:val="24"/>
          <w:szCs w:val="24"/>
          <w:lang w:val="hr-HR"/>
        </w:rPr>
        <w:t xml:space="preserve">na je dostaviti podnosiocuprigovora najkasnije </w:t>
      </w:r>
      <w:r w:rsidR="00DF4287" w:rsidRPr="00DF4287">
        <w:rPr>
          <w:sz w:val="24"/>
          <w:szCs w:val="24"/>
          <w:lang w:val="hr-HR"/>
        </w:rPr>
        <w:t xml:space="preserve">četiri </w:t>
      </w:r>
      <w:r w:rsidRPr="00DF4287">
        <w:rPr>
          <w:sz w:val="24"/>
          <w:szCs w:val="24"/>
          <w:lang w:val="hr-HR"/>
        </w:rPr>
        <w:t>sat</w:t>
      </w:r>
      <w:r w:rsidR="00DF4287" w:rsidRPr="00DF4287">
        <w:rPr>
          <w:sz w:val="24"/>
          <w:szCs w:val="24"/>
          <w:lang w:val="hr-HR"/>
        </w:rPr>
        <w:t xml:space="preserve">a </w:t>
      </w:r>
      <w:r w:rsidRPr="00DF4287">
        <w:rPr>
          <w:sz w:val="24"/>
          <w:szCs w:val="24"/>
          <w:lang w:val="hr-HR"/>
        </w:rPr>
        <w:t>prije odr</w:t>
      </w:r>
      <w:r w:rsidR="00DF4287" w:rsidRPr="00DF4287">
        <w:rPr>
          <w:sz w:val="24"/>
          <w:szCs w:val="24"/>
          <w:lang w:val="hr-HR"/>
        </w:rPr>
        <w:t>ž</w:t>
      </w:r>
      <w:r w:rsidRPr="00DF4287">
        <w:rPr>
          <w:sz w:val="24"/>
          <w:szCs w:val="24"/>
          <w:lang w:val="hr-HR"/>
        </w:rPr>
        <w:t>avanja sjednice</w:t>
      </w:r>
      <w:r w:rsidR="00DF4287" w:rsidRPr="00DF4287">
        <w:rPr>
          <w:sz w:val="24"/>
          <w:szCs w:val="24"/>
          <w:lang w:val="hr-HR"/>
        </w:rPr>
        <w:t>.</w:t>
      </w:r>
    </w:p>
    <w:p w:rsidR="002C1DBA" w:rsidRPr="00DF4287" w:rsidRDefault="002C1DBA" w:rsidP="00A36148">
      <w:pPr>
        <w:spacing w:after="0" w:line="240" w:lineRule="auto"/>
        <w:contextualSpacing/>
        <w:jc w:val="both"/>
        <w:rPr>
          <w:sz w:val="24"/>
          <w:szCs w:val="24"/>
          <w:lang w:val="hr-HR"/>
        </w:rPr>
      </w:pPr>
    </w:p>
    <w:p w:rsidR="002C1DBA" w:rsidRPr="00DF4287" w:rsidRDefault="002C1DBA" w:rsidP="00A36148">
      <w:pPr>
        <w:spacing w:after="0" w:line="240" w:lineRule="auto"/>
        <w:contextualSpacing/>
        <w:jc w:val="both"/>
        <w:rPr>
          <w:sz w:val="24"/>
          <w:szCs w:val="24"/>
          <w:lang w:val="hr-HR"/>
        </w:rPr>
      </w:pPr>
      <w:r w:rsidRPr="00DF4287">
        <w:rPr>
          <w:sz w:val="24"/>
          <w:szCs w:val="24"/>
          <w:lang w:val="hr-HR"/>
        </w:rPr>
        <w:t>U postupku razmatranja prigovora, Dr</w:t>
      </w:r>
      <w:r w:rsidR="00DF4287" w:rsidRPr="00DF4287">
        <w:rPr>
          <w:sz w:val="24"/>
          <w:szCs w:val="24"/>
          <w:lang w:val="hr-HR"/>
        </w:rPr>
        <w:t>ž</w:t>
      </w:r>
      <w:r w:rsidRPr="00DF4287">
        <w:rPr>
          <w:sz w:val="24"/>
          <w:szCs w:val="24"/>
          <w:lang w:val="hr-HR"/>
        </w:rPr>
        <w:t>avna izborna komisija je du</w:t>
      </w:r>
      <w:r w:rsidR="00DF4287" w:rsidRPr="00DF4287">
        <w:rPr>
          <w:sz w:val="24"/>
          <w:szCs w:val="24"/>
          <w:lang w:val="hr-HR"/>
        </w:rPr>
        <w:t>ž</w:t>
      </w:r>
      <w:r w:rsidRPr="00DF4287">
        <w:rPr>
          <w:sz w:val="24"/>
          <w:szCs w:val="24"/>
          <w:lang w:val="hr-HR"/>
        </w:rPr>
        <w:t>na sprovestiposebni ispitni postupak, kada utvrdi da je to potrebno radi utvr</w:t>
      </w:r>
      <w:r w:rsidR="00DF4287" w:rsidRPr="00DF4287">
        <w:rPr>
          <w:sz w:val="24"/>
          <w:szCs w:val="24"/>
          <w:lang w:val="hr-HR"/>
        </w:rPr>
        <w:t>đ</w:t>
      </w:r>
      <w:r w:rsidRPr="00DF4287">
        <w:rPr>
          <w:sz w:val="24"/>
          <w:szCs w:val="24"/>
          <w:lang w:val="hr-HR"/>
        </w:rPr>
        <w:t>ivanja odlu</w:t>
      </w:r>
      <w:r w:rsidR="00DF4287" w:rsidRPr="00DF4287">
        <w:rPr>
          <w:sz w:val="24"/>
          <w:szCs w:val="24"/>
          <w:lang w:val="hr-HR"/>
        </w:rPr>
        <w:t>č</w:t>
      </w:r>
      <w:r w:rsidRPr="00DF4287">
        <w:rPr>
          <w:sz w:val="24"/>
          <w:szCs w:val="24"/>
          <w:lang w:val="hr-HR"/>
        </w:rPr>
        <w:t>nih</w:t>
      </w:r>
      <w:r w:rsidR="00DF4287" w:rsidRPr="00DF4287">
        <w:rPr>
          <w:sz w:val="24"/>
          <w:szCs w:val="24"/>
          <w:lang w:val="hr-HR"/>
        </w:rPr>
        <w:t xml:space="preserve"> č</w:t>
      </w:r>
      <w:r w:rsidRPr="00DF4287">
        <w:rPr>
          <w:sz w:val="24"/>
          <w:szCs w:val="24"/>
          <w:lang w:val="hr-HR"/>
        </w:rPr>
        <w:t>injenica i okolnosti koje su od zna</w:t>
      </w:r>
      <w:r w:rsidR="00DF4287" w:rsidRPr="00DF4287">
        <w:rPr>
          <w:sz w:val="24"/>
          <w:szCs w:val="24"/>
          <w:lang w:val="hr-HR"/>
        </w:rPr>
        <w:t>č</w:t>
      </w:r>
      <w:r w:rsidRPr="00DF4287">
        <w:rPr>
          <w:sz w:val="24"/>
          <w:szCs w:val="24"/>
          <w:lang w:val="hr-HR"/>
        </w:rPr>
        <w:t>aja za odlu</w:t>
      </w:r>
      <w:r w:rsidR="00DF4287" w:rsidRPr="00DF4287">
        <w:rPr>
          <w:sz w:val="24"/>
          <w:szCs w:val="24"/>
          <w:lang w:val="hr-HR"/>
        </w:rPr>
        <w:t>čivanje o p</w:t>
      </w:r>
      <w:r w:rsidRPr="00DF4287">
        <w:rPr>
          <w:sz w:val="24"/>
          <w:szCs w:val="24"/>
          <w:lang w:val="hr-HR"/>
        </w:rPr>
        <w:t>rigovoru, kao i u slu</w:t>
      </w:r>
      <w:r w:rsidR="00DF4287" w:rsidRPr="00DF4287">
        <w:rPr>
          <w:sz w:val="24"/>
          <w:szCs w:val="24"/>
          <w:lang w:val="hr-HR"/>
        </w:rPr>
        <w:t>č</w:t>
      </w:r>
      <w:r w:rsidRPr="00DF4287">
        <w:rPr>
          <w:sz w:val="24"/>
          <w:szCs w:val="24"/>
          <w:lang w:val="hr-HR"/>
        </w:rPr>
        <w:t>ajukada to zatra</w:t>
      </w:r>
      <w:r w:rsidR="00DF4287" w:rsidRPr="00DF4287">
        <w:rPr>
          <w:sz w:val="24"/>
          <w:szCs w:val="24"/>
          <w:lang w:val="hr-HR"/>
        </w:rPr>
        <w:t>že</w:t>
      </w:r>
      <w:r w:rsidRPr="00DF4287">
        <w:rPr>
          <w:sz w:val="24"/>
          <w:szCs w:val="24"/>
          <w:lang w:val="hr-HR"/>
        </w:rPr>
        <w:t xml:space="preserve"> najmanje tri </w:t>
      </w:r>
      <w:r w:rsidR="00DF4287" w:rsidRPr="00DF4287">
        <w:rPr>
          <w:sz w:val="24"/>
          <w:szCs w:val="24"/>
          <w:lang w:val="hr-HR"/>
        </w:rPr>
        <w:t>č</w:t>
      </w:r>
      <w:r w:rsidRPr="00DF4287">
        <w:rPr>
          <w:sz w:val="24"/>
          <w:szCs w:val="24"/>
          <w:lang w:val="hr-HR"/>
        </w:rPr>
        <w:t>lana stalnog sastava Komisije.</w:t>
      </w:r>
    </w:p>
    <w:p w:rsidR="002C1DBA" w:rsidRPr="00DF4287" w:rsidRDefault="002C1DBA" w:rsidP="00A36148">
      <w:pPr>
        <w:spacing w:after="0" w:line="240" w:lineRule="auto"/>
        <w:contextualSpacing/>
        <w:jc w:val="both"/>
        <w:rPr>
          <w:sz w:val="24"/>
          <w:szCs w:val="24"/>
          <w:lang w:val="hr-HR"/>
        </w:rPr>
      </w:pPr>
    </w:p>
    <w:p w:rsidR="002C1DBA" w:rsidRPr="00DF4287" w:rsidRDefault="002C1DBA" w:rsidP="00A36148">
      <w:pPr>
        <w:spacing w:after="0" w:line="240" w:lineRule="auto"/>
        <w:contextualSpacing/>
        <w:jc w:val="both"/>
        <w:rPr>
          <w:sz w:val="24"/>
          <w:szCs w:val="24"/>
          <w:lang w:val="hr-HR"/>
        </w:rPr>
      </w:pPr>
      <w:r w:rsidRPr="00DF4287">
        <w:rPr>
          <w:sz w:val="24"/>
          <w:szCs w:val="24"/>
          <w:lang w:val="hr-HR"/>
        </w:rPr>
        <w:t xml:space="preserve">U postupku iz stava 5 ovog </w:t>
      </w:r>
      <w:r w:rsidR="00DF4287" w:rsidRPr="00DF4287">
        <w:rPr>
          <w:sz w:val="24"/>
          <w:szCs w:val="24"/>
          <w:lang w:val="hr-HR"/>
        </w:rPr>
        <w:t>č</w:t>
      </w:r>
      <w:r w:rsidRPr="00DF4287">
        <w:rPr>
          <w:sz w:val="24"/>
          <w:szCs w:val="24"/>
          <w:lang w:val="hr-HR"/>
        </w:rPr>
        <w:t xml:space="preserve">lana kao dokazna sredstva mogu se koristiti svadokazna sredstva pogodna za utvrdivanje </w:t>
      </w:r>
      <w:r w:rsidR="00DF4287" w:rsidRPr="00DF4287">
        <w:rPr>
          <w:sz w:val="24"/>
          <w:szCs w:val="24"/>
          <w:lang w:val="hr-HR"/>
        </w:rPr>
        <w:t>č</w:t>
      </w:r>
      <w:r w:rsidRPr="00DF4287">
        <w:rPr>
          <w:sz w:val="24"/>
          <w:szCs w:val="24"/>
          <w:lang w:val="hr-HR"/>
        </w:rPr>
        <w:t>injeni</w:t>
      </w:r>
      <w:r w:rsidR="00DF4287" w:rsidRPr="00DF4287">
        <w:rPr>
          <w:sz w:val="24"/>
          <w:szCs w:val="24"/>
          <w:lang w:val="hr-HR"/>
        </w:rPr>
        <w:t>č</w:t>
      </w:r>
      <w:r w:rsidRPr="00DF4287">
        <w:rPr>
          <w:sz w:val="24"/>
          <w:szCs w:val="24"/>
          <w:lang w:val="hr-HR"/>
        </w:rPr>
        <w:t>nog stanja, a koja odgovarajupojedinom slu</w:t>
      </w:r>
      <w:r w:rsidR="00DF4287" w:rsidRPr="00DF4287">
        <w:rPr>
          <w:sz w:val="24"/>
          <w:szCs w:val="24"/>
          <w:lang w:val="hr-HR"/>
        </w:rPr>
        <w:t>č</w:t>
      </w:r>
      <w:r w:rsidRPr="00DF4287">
        <w:rPr>
          <w:sz w:val="24"/>
          <w:szCs w:val="24"/>
          <w:lang w:val="hr-HR"/>
        </w:rPr>
        <w:t xml:space="preserve">aju, kao </w:t>
      </w:r>
      <w:r w:rsidR="00DF4287" w:rsidRPr="00DF4287">
        <w:rPr>
          <w:sz w:val="24"/>
          <w:szCs w:val="24"/>
          <w:lang w:val="hr-HR"/>
        </w:rPr>
        <w:t>š</w:t>
      </w:r>
      <w:r w:rsidRPr="00DF4287">
        <w:rPr>
          <w:sz w:val="24"/>
          <w:szCs w:val="24"/>
          <w:lang w:val="hr-HR"/>
        </w:rPr>
        <w:t xml:space="preserve">to su zapisnici </w:t>
      </w:r>
      <w:r w:rsidR="00DF4287" w:rsidRPr="00DF4287">
        <w:rPr>
          <w:sz w:val="24"/>
          <w:szCs w:val="24"/>
          <w:lang w:val="hr-HR"/>
        </w:rPr>
        <w:t>o</w:t>
      </w:r>
      <w:r w:rsidRPr="00DF4287">
        <w:rPr>
          <w:sz w:val="24"/>
          <w:szCs w:val="24"/>
          <w:lang w:val="hr-HR"/>
        </w:rPr>
        <w:t xml:space="preserve"> radu </w:t>
      </w:r>
      <w:r w:rsidRPr="00DF4287">
        <w:rPr>
          <w:sz w:val="24"/>
          <w:szCs w:val="24"/>
          <w:lang w:val="hr-HR"/>
        </w:rPr>
        <w:lastRenderedPageBreak/>
        <w:t>bira</w:t>
      </w:r>
      <w:r w:rsidR="00DF4287" w:rsidRPr="00DF4287">
        <w:rPr>
          <w:sz w:val="24"/>
          <w:szCs w:val="24"/>
          <w:lang w:val="hr-HR"/>
        </w:rPr>
        <w:t>č</w:t>
      </w:r>
      <w:r w:rsidRPr="00DF4287">
        <w:rPr>
          <w:sz w:val="24"/>
          <w:szCs w:val="24"/>
          <w:lang w:val="hr-HR"/>
        </w:rPr>
        <w:t>kog odbora, vr</w:t>
      </w:r>
      <w:r w:rsidR="00DF4287" w:rsidRPr="00DF4287">
        <w:rPr>
          <w:sz w:val="24"/>
          <w:szCs w:val="24"/>
          <w:lang w:val="hr-HR"/>
        </w:rPr>
        <w:t>š</w:t>
      </w:r>
      <w:r w:rsidRPr="00DF4287">
        <w:rPr>
          <w:sz w:val="24"/>
          <w:szCs w:val="24"/>
          <w:lang w:val="hr-HR"/>
        </w:rPr>
        <w:t>enje uvida uizborni materijal i zvani</w:t>
      </w:r>
      <w:r w:rsidR="00DF4287" w:rsidRPr="00DF4287">
        <w:rPr>
          <w:sz w:val="24"/>
          <w:szCs w:val="24"/>
          <w:lang w:val="hr-HR"/>
        </w:rPr>
        <w:t>č</w:t>
      </w:r>
      <w:r w:rsidRPr="00DF4287">
        <w:rPr>
          <w:sz w:val="24"/>
          <w:szCs w:val="24"/>
          <w:lang w:val="hr-HR"/>
        </w:rPr>
        <w:t>ne isprave, iskazi sv</w:t>
      </w:r>
      <w:r w:rsidR="00DF4287" w:rsidRPr="00DF4287">
        <w:rPr>
          <w:sz w:val="24"/>
          <w:szCs w:val="24"/>
          <w:lang w:val="hr-HR"/>
        </w:rPr>
        <w:t xml:space="preserve">jedoka, izjave stranaka, nalazi </w:t>
      </w:r>
      <w:r w:rsidRPr="00DF4287">
        <w:rPr>
          <w:sz w:val="24"/>
          <w:szCs w:val="24"/>
          <w:lang w:val="hr-HR"/>
        </w:rPr>
        <w:t>imi</w:t>
      </w:r>
      <w:r w:rsidR="00DF4287" w:rsidRPr="00DF4287">
        <w:rPr>
          <w:sz w:val="24"/>
          <w:szCs w:val="24"/>
          <w:lang w:val="hr-HR"/>
        </w:rPr>
        <w:t>š</w:t>
      </w:r>
      <w:r w:rsidRPr="00DF4287">
        <w:rPr>
          <w:sz w:val="24"/>
          <w:szCs w:val="24"/>
          <w:lang w:val="hr-HR"/>
        </w:rPr>
        <w:t>ljenja vje</w:t>
      </w:r>
      <w:r w:rsidR="00DF4287" w:rsidRPr="00DF4287">
        <w:rPr>
          <w:sz w:val="24"/>
          <w:szCs w:val="24"/>
          <w:lang w:val="hr-HR"/>
        </w:rPr>
        <w:t>š</w:t>
      </w:r>
      <w:r w:rsidRPr="00DF4287">
        <w:rPr>
          <w:sz w:val="24"/>
          <w:szCs w:val="24"/>
          <w:lang w:val="hr-HR"/>
        </w:rPr>
        <w:t>taka,</w:t>
      </w:r>
      <w:r w:rsidR="00DF4287" w:rsidRPr="00DF4287">
        <w:rPr>
          <w:sz w:val="24"/>
          <w:szCs w:val="24"/>
          <w:lang w:val="hr-HR"/>
        </w:rPr>
        <w:t xml:space="preserve"> t</w:t>
      </w:r>
      <w:r w:rsidRPr="00DF4287">
        <w:rPr>
          <w:sz w:val="24"/>
          <w:szCs w:val="24"/>
          <w:lang w:val="hr-HR"/>
        </w:rPr>
        <w:t>uma</w:t>
      </w:r>
      <w:r w:rsidR="00DF4287" w:rsidRPr="00DF4287">
        <w:rPr>
          <w:sz w:val="24"/>
          <w:szCs w:val="24"/>
          <w:lang w:val="hr-HR"/>
        </w:rPr>
        <w:t>č</w:t>
      </w:r>
      <w:r w:rsidRPr="00DF4287">
        <w:rPr>
          <w:sz w:val="24"/>
          <w:szCs w:val="24"/>
          <w:lang w:val="hr-HR"/>
        </w:rPr>
        <w:t>a i uvi</w:t>
      </w:r>
      <w:r w:rsidR="00DF4287" w:rsidRPr="00DF4287">
        <w:rPr>
          <w:sz w:val="24"/>
          <w:szCs w:val="24"/>
          <w:lang w:val="hr-HR"/>
        </w:rPr>
        <w:t>đ</w:t>
      </w:r>
      <w:r w:rsidRPr="00DF4287">
        <w:rPr>
          <w:sz w:val="24"/>
          <w:szCs w:val="24"/>
          <w:lang w:val="hr-HR"/>
        </w:rPr>
        <w:t>aj.</w:t>
      </w:r>
    </w:p>
    <w:p w:rsidR="002C1DBA" w:rsidRPr="00DF4287" w:rsidRDefault="002C1DBA" w:rsidP="00A36148">
      <w:pPr>
        <w:spacing w:after="0" w:line="240" w:lineRule="auto"/>
        <w:contextualSpacing/>
        <w:jc w:val="both"/>
        <w:rPr>
          <w:sz w:val="24"/>
          <w:szCs w:val="24"/>
          <w:lang w:val="hr-HR"/>
        </w:rPr>
      </w:pPr>
    </w:p>
    <w:p w:rsidR="002C1DBA" w:rsidRPr="00DF4287" w:rsidRDefault="002C1DBA" w:rsidP="00A36148">
      <w:pPr>
        <w:spacing w:after="0" w:line="240" w:lineRule="auto"/>
        <w:contextualSpacing/>
        <w:jc w:val="both"/>
        <w:rPr>
          <w:sz w:val="24"/>
          <w:szCs w:val="24"/>
          <w:lang w:val="hr-HR"/>
        </w:rPr>
      </w:pPr>
      <w:r w:rsidRPr="00DF4287">
        <w:rPr>
          <w:sz w:val="24"/>
          <w:szCs w:val="24"/>
          <w:lang w:val="hr-HR"/>
        </w:rPr>
        <w:t>Prilikom izvo</w:t>
      </w:r>
      <w:r w:rsidR="00DF4287" w:rsidRPr="00DF4287">
        <w:rPr>
          <w:sz w:val="24"/>
          <w:szCs w:val="24"/>
          <w:lang w:val="hr-HR"/>
        </w:rPr>
        <w:t>đenja</w:t>
      </w:r>
      <w:r w:rsidRPr="00DF4287">
        <w:rPr>
          <w:sz w:val="24"/>
          <w:szCs w:val="24"/>
          <w:lang w:val="hr-HR"/>
        </w:rPr>
        <w:t xml:space="preserve"> dokaza iz ispitnog postupka iz stava 5 ovog </w:t>
      </w:r>
      <w:r w:rsidR="00DF4287" w:rsidRPr="00DF4287">
        <w:rPr>
          <w:sz w:val="24"/>
          <w:szCs w:val="24"/>
          <w:lang w:val="hr-HR"/>
        </w:rPr>
        <w:t>č</w:t>
      </w:r>
      <w:r w:rsidRPr="00DF4287">
        <w:rPr>
          <w:sz w:val="24"/>
          <w:szCs w:val="24"/>
          <w:lang w:val="hr-HR"/>
        </w:rPr>
        <w:t xml:space="preserve">lana, shodno </w:t>
      </w:r>
      <w:r w:rsidR="00DF4287" w:rsidRPr="00DF4287">
        <w:rPr>
          <w:sz w:val="24"/>
          <w:szCs w:val="24"/>
          <w:lang w:val="hr-HR"/>
        </w:rPr>
        <w:t>ć</w:t>
      </w:r>
      <w:r w:rsidRPr="00DF4287">
        <w:rPr>
          <w:sz w:val="24"/>
          <w:szCs w:val="24"/>
          <w:lang w:val="hr-HR"/>
        </w:rPr>
        <w:t xml:space="preserve">ese primjenjivati </w:t>
      </w:r>
      <w:r w:rsidR="00DF4287" w:rsidRPr="00DF4287">
        <w:rPr>
          <w:sz w:val="24"/>
          <w:szCs w:val="24"/>
          <w:lang w:val="hr-HR"/>
        </w:rPr>
        <w:t xml:space="preserve">odredbe </w:t>
      </w:r>
      <w:r w:rsidRPr="00DF4287">
        <w:rPr>
          <w:sz w:val="24"/>
          <w:szCs w:val="24"/>
          <w:lang w:val="hr-HR"/>
        </w:rPr>
        <w:t xml:space="preserve"> Zakona kojimse ure</w:t>
      </w:r>
      <w:r w:rsidR="00DF4287" w:rsidRPr="00DF4287">
        <w:rPr>
          <w:sz w:val="24"/>
          <w:szCs w:val="24"/>
          <w:lang w:val="hr-HR"/>
        </w:rPr>
        <w:t>đ</w:t>
      </w:r>
      <w:r w:rsidRPr="00DF4287">
        <w:rPr>
          <w:sz w:val="24"/>
          <w:szCs w:val="24"/>
          <w:lang w:val="hr-HR"/>
        </w:rPr>
        <w:t>uje upravni postupak."</w:t>
      </w:r>
    </w:p>
    <w:p w:rsidR="002C1DBA" w:rsidRPr="00DF4287" w:rsidRDefault="002C1DBA" w:rsidP="00A36148">
      <w:pPr>
        <w:spacing w:after="0" w:line="240" w:lineRule="auto"/>
        <w:contextualSpacing/>
        <w:rPr>
          <w:sz w:val="24"/>
          <w:szCs w:val="24"/>
          <w:lang w:val="hr-HR"/>
        </w:rPr>
      </w:pPr>
    </w:p>
    <w:p w:rsidR="00DF4287" w:rsidRPr="004670F2" w:rsidRDefault="00DF4287" w:rsidP="00A36148">
      <w:pPr>
        <w:pStyle w:val="BodyText"/>
        <w:contextualSpacing/>
        <w:jc w:val="center"/>
        <w:rPr>
          <w:rFonts w:asciiTheme="minorHAnsi" w:hAnsiTheme="minorHAnsi" w:cs="Arial"/>
          <w:b/>
        </w:rPr>
      </w:pPr>
      <w:r w:rsidRPr="004670F2">
        <w:rPr>
          <w:rFonts w:asciiTheme="minorHAnsi" w:hAnsiTheme="minorHAnsi" w:cs="Arial"/>
          <w:b/>
        </w:rPr>
        <w:t>Obrazloženje</w:t>
      </w:r>
    </w:p>
    <w:p w:rsidR="002C1DBA" w:rsidRPr="00DF4287" w:rsidRDefault="002C1DBA" w:rsidP="00A36148">
      <w:pPr>
        <w:spacing w:after="0" w:line="240" w:lineRule="auto"/>
        <w:contextualSpacing/>
        <w:jc w:val="center"/>
        <w:rPr>
          <w:b/>
          <w:sz w:val="24"/>
          <w:szCs w:val="24"/>
          <w:lang w:val="hr-HR"/>
        </w:rPr>
      </w:pPr>
    </w:p>
    <w:p w:rsidR="002C1DBA" w:rsidRPr="00DF4287" w:rsidRDefault="002C1DBA" w:rsidP="00A36148">
      <w:pPr>
        <w:spacing w:after="0" w:line="240" w:lineRule="auto"/>
        <w:contextualSpacing/>
        <w:jc w:val="both"/>
        <w:rPr>
          <w:sz w:val="24"/>
          <w:szCs w:val="24"/>
          <w:lang w:val="hr-HR"/>
        </w:rPr>
      </w:pPr>
      <w:r w:rsidRPr="00DF4287">
        <w:rPr>
          <w:sz w:val="24"/>
          <w:szCs w:val="24"/>
          <w:lang w:val="hr-HR"/>
        </w:rPr>
        <w:t xml:space="preserve">Postupak utvrđivanja činjeničnog stanja za podnijete prigovore o biračkom pravu nije razrađen ni jednim pravnim aktom, što ostavlja prostor za političko odlučivanje. Naime, praksa je pokazala da je prilikom razmatranja prigovora jedino korišćen instrument vršenja uvida u zapisnik o radu biračkog odbora, a da su se odluke nerijetko donosile preglasavanjem po osnovu političkih interesa, što ne doprinosi izgradnji povjerenja u izborni proces. </w:t>
      </w:r>
    </w:p>
    <w:p w:rsidR="002C1DBA" w:rsidRPr="00DF4287" w:rsidRDefault="002C1DBA" w:rsidP="00A36148">
      <w:pPr>
        <w:spacing w:after="0" w:line="240" w:lineRule="auto"/>
        <w:contextualSpacing/>
        <w:jc w:val="both"/>
        <w:rPr>
          <w:sz w:val="24"/>
          <w:szCs w:val="24"/>
          <w:lang w:val="hr-HR"/>
        </w:rPr>
      </w:pPr>
    </w:p>
    <w:p w:rsidR="00DF4287" w:rsidRPr="00DF4287" w:rsidRDefault="00DF4287" w:rsidP="00A36148">
      <w:pPr>
        <w:spacing w:after="0" w:line="240" w:lineRule="auto"/>
        <w:contextualSpacing/>
        <w:jc w:val="center"/>
        <w:rPr>
          <w:b/>
          <w:sz w:val="24"/>
          <w:szCs w:val="24"/>
          <w:lang w:val="hr-HR"/>
        </w:rPr>
      </w:pPr>
      <w:r w:rsidRPr="00DF4287">
        <w:rPr>
          <w:b/>
          <w:sz w:val="24"/>
          <w:szCs w:val="24"/>
          <w:lang w:val="hr-HR"/>
        </w:rPr>
        <w:t xml:space="preserve">AMANDMAN </w:t>
      </w:r>
      <w:r w:rsidR="00313FE9">
        <w:rPr>
          <w:b/>
          <w:sz w:val="24"/>
          <w:szCs w:val="24"/>
          <w:lang w:val="hr-HR"/>
        </w:rPr>
        <w:t>31</w:t>
      </w:r>
    </w:p>
    <w:p w:rsidR="00DF4287" w:rsidRPr="00DF4287" w:rsidRDefault="00DF4287" w:rsidP="00A36148">
      <w:pPr>
        <w:spacing w:after="0" w:line="240" w:lineRule="auto"/>
        <w:contextualSpacing/>
        <w:jc w:val="both"/>
        <w:rPr>
          <w:sz w:val="24"/>
          <w:szCs w:val="24"/>
          <w:lang w:val="hr-HR"/>
        </w:rPr>
      </w:pPr>
    </w:p>
    <w:p w:rsidR="00DF4287" w:rsidRPr="00DF4287" w:rsidRDefault="00DF4287" w:rsidP="00A36148">
      <w:pPr>
        <w:spacing w:after="0" w:line="240" w:lineRule="auto"/>
        <w:contextualSpacing/>
        <w:jc w:val="both"/>
        <w:rPr>
          <w:b/>
          <w:sz w:val="24"/>
          <w:szCs w:val="24"/>
          <w:lang w:val="hr-HR"/>
        </w:rPr>
      </w:pPr>
      <w:r w:rsidRPr="00DF4287">
        <w:rPr>
          <w:b/>
          <w:sz w:val="24"/>
          <w:szCs w:val="24"/>
          <w:lang w:val="hr-HR"/>
        </w:rPr>
        <w:t>U članu 15 dodaje se novi stav 5 koji glasi:</w:t>
      </w:r>
    </w:p>
    <w:p w:rsidR="00DF4287" w:rsidRPr="00DF4287" w:rsidRDefault="00DF4287" w:rsidP="00A36148">
      <w:pPr>
        <w:spacing w:after="0" w:line="240" w:lineRule="auto"/>
        <w:contextualSpacing/>
        <w:jc w:val="both"/>
        <w:rPr>
          <w:sz w:val="24"/>
          <w:szCs w:val="24"/>
          <w:lang w:val="hr-HR"/>
        </w:rPr>
      </w:pPr>
    </w:p>
    <w:p w:rsidR="00DF4287" w:rsidRPr="00DF4287" w:rsidRDefault="00DF4287" w:rsidP="00A36148">
      <w:pPr>
        <w:spacing w:after="0" w:line="240" w:lineRule="auto"/>
        <w:contextualSpacing/>
        <w:jc w:val="both"/>
        <w:rPr>
          <w:sz w:val="24"/>
          <w:szCs w:val="24"/>
          <w:lang w:val="hr-HR"/>
        </w:rPr>
      </w:pPr>
      <w:r w:rsidRPr="00DF4287">
        <w:rPr>
          <w:sz w:val="24"/>
          <w:szCs w:val="24"/>
          <w:lang w:val="hr-HR"/>
        </w:rPr>
        <w:t>„Zapisnici Državne izborne komisije objavljuju se na sajtu Komisije najkasnije sedam dana od dana usvajanja“</w:t>
      </w:r>
    </w:p>
    <w:p w:rsidR="00DF4287" w:rsidRDefault="00DF4287" w:rsidP="00A36148">
      <w:pPr>
        <w:spacing w:after="0" w:line="240" w:lineRule="auto"/>
        <w:contextualSpacing/>
        <w:jc w:val="both"/>
        <w:rPr>
          <w:sz w:val="24"/>
          <w:szCs w:val="24"/>
          <w:lang w:val="hr-HR"/>
        </w:rPr>
      </w:pPr>
    </w:p>
    <w:p w:rsidR="00DF4287" w:rsidRPr="004670F2" w:rsidRDefault="00DF4287" w:rsidP="00A36148">
      <w:pPr>
        <w:pStyle w:val="BodyText"/>
        <w:contextualSpacing/>
        <w:jc w:val="center"/>
        <w:rPr>
          <w:rFonts w:asciiTheme="minorHAnsi" w:hAnsiTheme="minorHAnsi" w:cs="Arial"/>
          <w:b/>
        </w:rPr>
      </w:pPr>
      <w:r w:rsidRPr="004670F2">
        <w:rPr>
          <w:rFonts w:asciiTheme="minorHAnsi" w:hAnsiTheme="minorHAnsi" w:cs="Arial"/>
          <w:b/>
        </w:rPr>
        <w:t>Obrazloženje</w:t>
      </w:r>
    </w:p>
    <w:p w:rsidR="00DF4287" w:rsidRDefault="00DF4287" w:rsidP="00A36148">
      <w:pPr>
        <w:spacing w:after="0" w:line="240" w:lineRule="auto"/>
        <w:contextualSpacing/>
        <w:jc w:val="both"/>
        <w:rPr>
          <w:sz w:val="24"/>
          <w:szCs w:val="24"/>
          <w:lang w:val="hr-HR"/>
        </w:rPr>
      </w:pPr>
    </w:p>
    <w:p w:rsidR="00DF4287" w:rsidRPr="00DF4287" w:rsidRDefault="00DF4287" w:rsidP="00A36148">
      <w:pPr>
        <w:spacing w:after="0" w:line="240" w:lineRule="auto"/>
        <w:contextualSpacing/>
        <w:jc w:val="both"/>
        <w:rPr>
          <w:sz w:val="24"/>
          <w:szCs w:val="24"/>
          <w:lang w:val="hr-HR"/>
        </w:rPr>
      </w:pPr>
      <w:r>
        <w:rPr>
          <w:sz w:val="24"/>
          <w:szCs w:val="24"/>
          <w:lang w:val="hr-HR"/>
        </w:rPr>
        <w:t>Potrebno je obezbijediti transparentniji rad Državne izborne komisije, što će se u jednom dijelu postići i kroz objavljivanje usvojenih zapisnika sa sjednica na njenoj internet prezentaciji.</w:t>
      </w:r>
    </w:p>
    <w:p w:rsidR="00DF4287" w:rsidRDefault="00DF4287" w:rsidP="00A36148">
      <w:pPr>
        <w:spacing w:after="0" w:line="240" w:lineRule="auto"/>
        <w:contextualSpacing/>
        <w:jc w:val="both"/>
        <w:rPr>
          <w:sz w:val="24"/>
          <w:szCs w:val="24"/>
          <w:lang w:val="hr-HR"/>
        </w:rPr>
      </w:pPr>
    </w:p>
    <w:p w:rsidR="00D91E38" w:rsidRPr="00DF4287" w:rsidRDefault="00D91E38" w:rsidP="00A36148">
      <w:pPr>
        <w:spacing w:after="0" w:line="240" w:lineRule="auto"/>
        <w:contextualSpacing/>
        <w:jc w:val="center"/>
        <w:rPr>
          <w:b/>
          <w:sz w:val="24"/>
          <w:szCs w:val="24"/>
          <w:lang w:val="hr-HR"/>
        </w:rPr>
      </w:pPr>
      <w:r w:rsidRPr="00DF4287">
        <w:rPr>
          <w:b/>
          <w:sz w:val="24"/>
          <w:szCs w:val="24"/>
          <w:lang w:val="hr-HR"/>
        </w:rPr>
        <w:t xml:space="preserve">AMANDMAN </w:t>
      </w:r>
      <w:r w:rsidR="00313FE9">
        <w:rPr>
          <w:b/>
          <w:sz w:val="24"/>
          <w:szCs w:val="24"/>
          <w:lang w:val="hr-HR"/>
        </w:rPr>
        <w:t>32</w:t>
      </w:r>
    </w:p>
    <w:p w:rsidR="00D91E38" w:rsidRPr="00DF4287" w:rsidRDefault="00D91E38" w:rsidP="00A36148">
      <w:pPr>
        <w:spacing w:after="0" w:line="240" w:lineRule="auto"/>
        <w:contextualSpacing/>
        <w:jc w:val="both"/>
        <w:rPr>
          <w:sz w:val="24"/>
          <w:szCs w:val="24"/>
          <w:lang w:val="hr-HR"/>
        </w:rPr>
      </w:pPr>
    </w:p>
    <w:p w:rsidR="00D91E38" w:rsidRPr="00DF4287" w:rsidRDefault="00D91E38" w:rsidP="00A36148">
      <w:pPr>
        <w:spacing w:after="0" w:line="240" w:lineRule="auto"/>
        <w:contextualSpacing/>
        <w:jc w:val="both"/>
        <w:rPr>
          <w:sz w:val="24"/>
          <w:szCs w:val="24"/>
          <w:lang w:val="hr-HR"/>
        </w:rPr>
      </w:pPr>
      <w:r w:rsidRPr="00DF4287">
        <w:rPr>
          <w:b/>
          <w:sz w:val="24"/>
          <w:szCs w:val="24"/>
          <w:lang w:val="hr-HR"/>
        </w:rPr>
        <w:t>U članu 1</w:t>
      </w:r>
      <w:r>
        <w:rPr>
          <w:b/>
          <w:sz w:val="24"/>
          <w:szCs w:val="24"/>
          <w:lang w:val="hr-HR"/>
        </w:rPr>
        <w:t>6tačka se mijenja zarezom i dodaje se sledeći tekst: „najkasnije 8 časova prije održavanja sjednice.“.</w:t>
      </w:r>
    </w:p>
    <w:p w:rsidR="00D91E38" w:rsidRDefault="00D91E38" w:rsidP="00A36148">
      <w:pPr>
        <w:spacing w:after="0" w:line="240" w:lineRule="auto"/>
        <w:contextualSpacing/>
        <w:jc w:val="both"/>
        <w:rPr>
          <w:sz w:val="24"/>
          <w:szCs w:val="24"/>
          <w:lang w:val="hr-HR"/>
        </w:rPr>
      </w:pPr>
    </w:p>
    <w:p w:rsidR="00D91E38" w:rsidRPr="004670F2" w:rsidRDefault="00D91E38" w:rsidP="00A36148">
      <w:pPr>
        <w:pStyle w:val="BodyText"/>
        <w:contextualSpacing/>
        <w:jc w:val="center"/>
        <w:rPr>
          <w:rFonts w:asciiTheme="minorHAnsi" w:hAnsiTheme="minorHAnsi" w:cs="Arial"/>
          <w:b/>
        </w:rPr>
      </w:pPr>
      <w:r w:rsidRPr="004670F2">
        <w:rPr>
          <w:rFonts w:asciiTheme="minorHAnsi" w:hAnsiTheme="minorHAnsi" w:cs="Arial"/>
          <w:b/>
        </w:rPr>
        <w:t>Obrazloženje</w:t>
      </w:r>
    </w:p>
    <w:p w:rsidR="00D91E38" w:rsidRDefault="00D91E38" w:rsidP="00A36148">
      <w:pPr>
        <w:spacing w:after="0" w:line="240" w:lineRule="auto"/>
        <w:contextualSpacing/>
        <w:jc w:val="both"/>
        <w:rPr>
          <w:sz w:val="24"/>
          <w:szCs w:val="24"/>
          <w:lang w:val="hr-HR"/>
        </w:rPr>
      </w:pPr>
    </w:p>
    <w:p w:rsidR="00D91E38" w:rsidRPr="00DF4287" w:rsidRDefault="00D91E38" w:rsidP="00A36148">
      <w:pPr>
        <w:spacing w:after="0" w:line="240" w:lineRule="auto"/>
        <w:contextualSpacing/>
        <w:jc w:val="both"/>
        <w:rPr>
          <w:sz w:val="24"/>
          <w:szCs w:val="24"/>
          <w:lang w:val="hr-HR"/>
        </w:rPr>
      </w:pPr>
      <w:r>
        <w:rPr>
          <w:sz w:val="24"/>
          <w:szCs w:val="24"/>
          <w:lang w:val="hr-HR"/>
        </w:rPr>
        <w:t>Potrebno je obezbijediti da se domaće i međunarodne organizacije koje prate izbore na vrijeme obavijeste o terminu održavanja sjednice DIK-a.</w:t>
      </w:r>
    </w:p>
    <w:p w:rsidR="00D91E38" w:rsidRPr="00DF4287" w:rsidRDefault="00D91E38" w:rsidP="00A36148">
      <w:pPr>
        <w:spacing w:after="0" w:line="240" w:lineRule="auto"/>
        <w:contextualSpacing/>
        <w:jc w:val="both"/>
        <w:rPr>
          <w:sz w:val="24"/>
          <w:szCs w:val="24"/>
          <w:lang w:val="hr-HR"/>
        </w:rPr>
      </w:pPr>
    </w:p>
    <w:p w:rsidR="002C1DBA" w:rsidRPr="00DF4287" w:rsidRDefault="002C1DBA" w:rsidP="00A36148">
      <w:pPr>
        <w:spacing w:after="0" w:line="240" w:lineRule="auto"/>
        <w:contextualSpacing/>
        <w:jc w:val="center"/>
        <w:rPr>
          <w:b/>
          <w:sz w:val="24"/>
          <w:szCs w:val="24"/>
          <w:lang w:val="hr-HR"/>
        </w:rPr>
      </w:pPr>
      <w:r w:rsidRPr="00DF4287">
        <w:rPr>
          <w:b/>
          <w:sz w:val="24"/>
          <w:szCs w:val="24"/>
          <w:lang w:val="hr-HR"/>
        </w:rPr>
        <w:t xml:space="preserve">AMANDMAN </w:t>
      </w:r>
      <w:r w:rsidR="00313FE9">
        <w:rPr>
          <w:b/>
          <w:sz w:val="24"/>
          <w:szCs w:val="24"/>
          <w:lang w:val="hr-HR"/>
        </w:rPr>
        <w:t>33</w:t>
      </w:r>
    </w:p>
    <w:p w:rsidR="002C1DBA" w:rsidRPr="00DF4287" w:rsidRDefault="002C1DBA" w:rsidP="00A36148">
      <w:pPr>
        <w:spacing w:after="0" w:line="240" w:lineRule="auto"/>
        <w:contextualSpacing/>
        <w:jc w:val="both"/>
        <w:rPr>
          <w:sz w:val="24"/>
          <w:szCs w:val="24"/>
          <w:lang w:val="hr-HR"/>
        </w:rPr>
      </w:pPr>
    </w:p>
    <w:p w:rsidR="002C1DBA" w:rsidRPr="00DF4287" w:rsidRDefault="002C1DBA" w:rsidP="00A36148">
      <w:pPr>
        <w:spacing w:after="0" w:line="240" w:lineRule="auto"/>
        <w:contextualSpacing/>
        <w:jc w:val="both"/>
        <w:rPr>
          <w:sz w:val="24"/>
          <w:szCs w:val="24"/>
          <w:lang w:val="hr-HR"/>
        </w:rPr>
      </w:pPr>
      <w:r w:rsidRPr="00DF4287">
        <w:rPr>
          <w:sz w:val="24"/>
          <w:szCs w:val="24"/>
          <w:lang w:val="hr-HR"/>
        </w:rPr>
        <w:t>Nakon člana 18, dodaje se novi član 18a koji glasi:</w:t>
      </w:r>
    </w:p>
    <w:p w:rsidR="002C1DBA" w:rsidRPr="00DF4287" w:rsidRDefault="002C1DBA" w:rsidP="00A36148">
      <w:pPr>
        <w:spacing w:after="0" w:line="240" w:lineRule="auto"/>
        <w:contextualSpacing/>
        <w:jc w:val="both"/>
        <w:rPr>
          <w:sz w:val="24"/>
          <w:szCs w:val="24"/>
          <w:lang w:val="hr-HR"/>
        </w:rPr>
      </w:pPr>
    </w:p>
    <w:p w:rsidR="002C1DBA" w:rsidRPr="00DF4287" w:rsidRDefault="002C1DBA" w:rsidP="00A36148">
      <w:pPr>
        <w:spacing w:after="0" w:line="240" w:lineRule="auto"/>
        <w:contextualSpacing/>
        <w:jc w:val="center"/>
        <w:rPr>
          <w:b/>
          <w:sz w:val="24"/>
          <w:szCs w:val="24"/>
          <w:lang w:val="hr-HR"/>
        </w:rPr>
      </w:pPr>
      <w:r w:rsidRPr="00DF4287">
        <w:rPr>
          <w:b/>
          <w:sz w:val="24"/>
          <w:szCs w:val="24"/>
          <w:lang w:val="hr-HR"/>
        </w:rPr>
        <w:t>„Član 18a</w:t>
      </w:r>
    </w:p>
    <w:p w:rsidR="00DF4287" w:rsidRPr="00DF4287" w:rsidRDefault="00DF4287" w:rsidP="00A36148">
      <w:pPr>
        <w:spacing w:after="0" w:line="240" w:lineRule="auto"/>
        <w:contextualSpacing/>
        <w:jc w:val="center"/>
        <w:rPr>
          <w:b/>
          <w:sz w:val="24"/>
          <w:szCs w:val="24"/>
          <w:lang w:val="hr-HR"/>
        </w:rPr>
      </w:pPr>
    </w:p>
    <w:p w:rsidR="002C1DBA" w:rsidRPr="00DF4287" w:rsidRDefault="002C1DBA" w:rsidP="00A36148">
      <w:pPr>
        <w:spacing w:after="0" w:line="240" w:lineRule="auto"/>
        <w:contextualSpacing/>
        <w:jc w:val="both"/>
        <w:rPr>
          <w:sz w:val="24"/>
          <w:szCs w:val="24"/>
          <w:lang w:val="hr-HR"/>
        </w:rPr>
      </w:pPr>
      <w:r w:rsidRPr="00DF4287">
        <w:rPr>
          <w:sz w:val="24"/>
          <w:szCs w:val="24"/>
          <w:lang w:val="hr-HR"/>
        </w:rPr>
        <w:t>Sjednice Državne izborne komisije otvorene su za medije.“</w:t>
      </w:r>
    </w:p>
    <w:p w:rsidR="002C1DBA" w:rsidRPr="00DF4287" w:rsidRDefault="002C1DBA" w:rsidP="00A36148">
      <w:pPr>
        <w:spacing w:after="0" w:line="240" w:lineRule="auto"/>
        <w:contextualSpacing/>
        <w:jc w:val="both"/>
        <w:rPr>
          <w:sz w:val="24"/>
          <w:szCs w:val="24"/>
          <w:lang w:val="hr-HR"/>
        </w:rPr>
      </w:pPr>
    </w:p>
    <w:p w:rsidR="00DF4287" w:rsidRPr="004670F2" w:rsidRDefault="00DF4287" w:rsidP="00A36148">
      <w:pPr>
        <w:pStyle w:val="BodyText"/>
        <w:contextualSpacing/>
        <w:jc w:val="center"/>
        <w:rPr>
          <w:rFonts w:asciiTheme="minorHAnsi" w:hAnsiTheme="minorHAnsi" w:cs="Arial"/>
          <w:b/>
        </w:rPr>
      </w:pPr>
      <w:r w:rsidRPr="004670F2">
        <w:rPr>
          <w:rFonts w:asciiTheme="minorHAnsi" w:hAnsiTheme="minorHAnsi" w:cs="Arial"/>
          <w:b/>
        </w:rPr>
        <w:lastRenderedPageBreak/>
        <w:t>Obrazloženje</w:t>
      </w:r>
    </w:p>
    <w:p w:rsidR="002C1DBA" w:rsidRPr="00DF4287" w:rsidRDefault="002C1DBA" w:rsidP="00A36148">
      <w:pPr>
        <w:spacing w:after="0" w:line="240" w:lineRule="auto"/>
        <w:contextualSpacing/>
        <w:jc w:val="center"/>
        <w:rPr>
          <w:b/>
          <w:sz w:val="24"/>
          <w:szCs w:val="24"/>
          <w:lang w:val="hr-HR"/>
        </w:rPr>
      </w:pPr>
    </w:p>
    <w:p w:rsidR="002C1DBA" w:rsidRDefault="002C1DBA" w:rsidP="00A36148">
      <w:pPr>
        <w:spacing w:after="0" w:line="240" w:lineRule="auto"/>
        <w:contextualSpacing/>
        <w:jc w:val="both"/>
        <w:rPr>
          <w:sz w:val="24"/>
          <w:szCs w:val="24"/>
          <w:lang w:val="hr-HR"/>
        </w:rPr>
      </w:pPr>
      <w:r w:rsidRPr="00DF4287">
        <w:rPr>
          <w:sz w:val="24"/>
          <w:szCs w:val="24"/>
          <w:lang w:val="hr-HR"/>
        </w:rPr>
        <w:t xml:space="preserve">Državna izborna komisija je veoma važna institucija, koja donosi odluke od interesa za cijelu javnost, zbog čega sve njene sjednice moraju biti otvorene za javnost. </w:t>
      </w:r>
    </w:p>
    <w:p w:rsidR="003076E6" w:rsidRPr="00DF4287" w:rsidRDefault="003076E6" w:rsidP="00A36148">
      <w:pPr>
        <w:spacing w:after="0" w:line="240" w:lineRule="auto"/>
        <w:contextualSpacing/>
        <w:jc w:val="both"/>
        <w:rPr>
          <w:sz w:val="24"/>
          <w:szCs w:val="24"/>
          <w:lang w:val="hr-HR"/>
        </w:rPr>
      </w:pPr>
    </w:p>
    <w:p w:rsidR="002C1DBA" w:rsidRPr="00DF4287" w:rsidRDefault="002C1DBA" w:rsidP="00A36148">
      <w:pPr>
        <w:spacing w:after="0" w:line="240" w:lineRule="auto"/>
        <w:contextualSpacing/>
        <w:jc w:val="both"/>
        <w:rPr>
          <w:sz w:val="24"/>
          <w:szCs w:val="24"/>
          <w:lang w:val="hr-HR"/>
        </w:rPr>
      </w:pPr>
    </w:p>
    <w:p w:rsidR="00D91E38" w:rsidRPr="00D91E38" w:rsidRDefault="00D91E38" w:rsidP="00A36148">
      <w:pPr>
        <w:spacing w:after="0" w:line="240" w:lineRule="auto"/>
        <w:contextualSpacing/>
        <w:jc w:val="center"/>
        <w:rPr>
          <w:b/>
          <w:bCs/>
          <w:color w:val="C00000"/>
          <w:sz w:val="32"/>
          <w:szCs w:val="32"/>
        </w:rPr>
      </w:pPr>
      <w:r w:rsidRPr="00D91E38">
        <w:rPr>
          <w:b/>
          <w:color w:val="C00000"/>
          <w:sz w:val="32"/>
          <w:szCs w:val="32"/>
        </w:rPr>
        <w:t xml:space="preserve">AMANDMANI NA </w:t>
      </w:r>
      <w:r w:rsidRPr="00D91E38">
        <w:rPr>
          <w:b/>
          <w:bCs/>
          <w:color w:val="C00000"/>
          <w:sz w:val="32"/>
          <w:szCs w:val="32"/>
        </w:rPr>
        <w:t>ETIČKI KODEKS ORGANA ZA SPROVOĐENJE IZBORA</w:t>
      </w:r>
    </w:p>
    <w:p w:rsidR="00D91E38" w:rsidRPr="00D91E38" w:rsidRDefault="00D91E38" w:rsidP="00A36148">
      <w:pPr>
        <w:spacing w:after="0" w:line="240" w:lineRule="auto"/>
        <w:contextualSpacing/>
        <w:jc w:val="center"/>
        <w:rPr>
          <w:b/>
          <w:sz w:val="24"/>
          <w:szCs w:val="24"/>
          <w:u w:val="single"/>
          <w:lang w:val="hr-HR"/>
        </w:rPr>
      </w:pPr>
    </w:p>
    <w:p w:rsidR="00D91E38" w:rsidRPr="00D91E38" w:rsidRDefault="00D91E38" w:rsidP="00A36148">
      <w:pPr>
        <w:spacing w:after="0" w:line="240" w:lineRule="auto"/>
        <w:contextualSpacing/>
        <w:jc w:val="center"/>
        <w:rPr>
          <w:b/>
          <w:sz w:val="24"/>
          <w:szCs w:val="24"/>
          <w:lang w:val="hr-HR"/>
        </w:rPr>
      </w:pPr>
      <w:r w:rsidRPr="00D91E38">
        <w:rPr>
          <w:b/>
          <w:sz w:val="24"/>
          <w:szCs w:val="24"/>
          <w:lang w:val="hr-HR"/>
        </w:rPr>
        <w:t xml:space="preserve">AMANDMAN </w:t>
      </w:r>
      <w:r w:rsidR="00313FE9">
        <w:rPr>
          <w:b/>
          <w:sz w:val="24"/>
          <w:szCs w:val="24"/>
          <w:lang w:val="hr-HR"/>
        </w:rPr>
        <w:t>34</w:t>
      </w:r>
    </w:p>
    <w:p w:rsidR="00D91E38" w:rsidRPr="00D91E38" w:rsidRDefault="00D91E38" w:rsidP="00A36148">
      <w:pPr>
        <w:spacing w:after="0" w:line="240" w:lineRule="auto"/>
        <w:contextualSpacing/>
        <w:jc w:val="center"/>
        <w:rPr>
          <w:b/>
          <w:sz w:val="24"/>
          <w:szCs w:val="24"/>
          <w:u w:val="single"/>
          <w:lang w:val="hr-HR"/>
        </w:rPr>
      </w:pPr>
    </w:p>
    <w:p w:rsidR="00D91E38" w:rsidRPr="00D91E38" w:rsidRDefault="00D91E38" w:rsidP="00A36148">
      <w:pPr>
        <w:spacing w:after="0" w:line="240" w:lineRule="auto"/>
        <w:contextualSpacing/>
        <w:jc w:val="both"/>
        <w:rPr>
          <w:b/>
          <w:sz w:val="24"/>
          <w:szCs w:val="24"/>
          <w:lang w:val="hr-HR"/>
        </w:rPr>
      </w:pPr>
      <w:r>
        <w:rPr>
          <w:b/>
          <w:sz w:val="24"/>
          <w:szCs w:val="24"/>
          <w:lang w:val="hr-HR"/>
        </w:rPr>
        <w:t>U č</w:t>
      </w:r>
      <w:r w:rsidRPr="00D91E38">
        <w:rPr>
          <w:b/>
          <w:sz w:val="24"/>
          <w:szCs w:val="24"/>
          <w:lang w:val="hr-HR"/>
        </w:rPr>
        <w:t>lan</w:t>
      </w:r>
      <w:r>
        <w:rPr>
          <w:b/>
          <w:sz w:val="24"/>
          <w:szCs w:val="24"/>
          <w:lang w:val="hr-HR"/>
        </w:rPr>
        <w:t>u</w:t>
      </w:r>
      <w:r w:rsidRPr="00D91E38">
        <w:rPr>
          <w:b/>
          <w:sz w:val="24"/>
          <w:szCs w:val="24"/>
          <w:lang w:val="hr-HR"/>
        </w:rPr>
        <w:t xml:space="preserve"> 1, </w:t>
      </w:r>
      <w:r w:rsidRPr="00D91E38">
        <w:rPr>
          <w:b/>
          <w:sz w:val="24"/>
          <w:szCs w:val="24"/>
        </w:rPr>
        <w:t>Stav 1, nakon alineje 1, dodaje se zarez i sledeći tekst: “</w:t>
      </w:r>
      <w:r w:rsidRPr="00D91E38">
        <w:rPr>
          <w:b/>
          <w:sz w:val="24"/>
          <w:szCs w:val="24"/>
          <w:lang w:val="hr-HR"/>
        </w:rPr>
        <w:t>a koji se zasnivaju na načelima nezavisnosti, odgovornosti, javnosti rada, tolerantnosti, uvažavanju ljudskih prava i dostojanstva.“</w:t>
      </w:r>
    </w:p>
    <w:p w:rsidR="00D91E38" w:rsidRPr="00D91E38" w:rsidRDefault="00D91E38" w:rsidP="00A36148">
      <w:pPr>
        <w:spacing w:after="0" w:line="240" w:lineRule="auto"/>
        <w:contextualSpacing/>
        <w:jc w:val="both"/>
        <w:rPr>
          <w:sz w:val="24"/>
          <w:szCs w:val="24"/>
          <w:lang w:val="hr-HR"/>
        </w:rPr>
      </w:pPr>
    </w:p>
    <w:p w:rsidR="00D91E38" w:rsidRDefault="00D91E38" w:rsidP="00A36148">
      <w:pPr>
        <w:pStyle w:val="BodyText"/>
        <w:contextualSpacing/>
        <w:jc w:val="center"/>
        <w:rPr>
          <w:rFonts w:asciiTheme="minorHAnsi" w:hAnsiTheme="minorHAnsi"/>
          <w:b/>
          <w:lang w:val="sr-Latn-CS"/>
        </w:rPr>
      </w:pPr>
      <w:r w:rsidRPr="00D91E38">
        <w:rPr>
          <w:rFonts w:asciiTheme="minorHAnsi" w:hAnsiTheme="minorHAnsi"/>
          <w:b/>
          <w:lang w:val="sr-Latn-CS"/>
        </w:rPr>
        <w:t>Obrazloženje</w:t>
      </w:r>
    </w:p>
    <w:p w:rsidR="00D91E38" w:rsidRPr="00D91E38" w:rsidRDefault="00D91E38" w:rsidP="00A36148">
      <w:pPr>
        <w:pStyle w:val="BodyText"/>
        <w:contextualSpacing/>
        <w:jc w:val="center"/>
        <w:rPr>
          <w:rFonts w:asciiTheme="minorHAnsi" w:hAnsiTheme="minorHAnsi"/>
          <w:b/>
          <w:lang w:val="sr-Latn-CS"/>
        </w:rPr>
      </w:pPr>
    </w:p>
    <w:p w:rsidR="00D91E38" w:rsidRDefault="00D91E38" w:rsidP="00A36148">
      <w:pPr>
        <w:spacing w:after="0" w:line="240" w:lineRule="auto"/>
        <w:contextualSpacing/>
        <w:jc w:val="both"/>
        <w:rPr>
          <w:sz w:val="24"/>
          <w:szCs w:val="24"/>
          <w:lang w:val="hr-HR"/>
        </w:rPr>
      </w:pPr>
      <w:r w:rsidRPr="00D91E38">
        <w:rPr>
          <w:sz w:val="24"/>
          <w:szCs w:val="24"/>
          <w:lang w:val="hr-HR"/>
        </w:rPr>
        <w:t>Predloženim amandmanom se navode osnovna načela iz kojih dalje proizilaze principi, standardi i pravila ponašanja članova organa za sprovođenje izbora, koja nijesu prethodno nabrojana u postojećem dokumentu.</w:t>
      </w:r>
    </w:p>
    <w:p w:rsidR="00D91E38" w:rsidRPr="00D91E38" w:rsidRDefault="00D91E38" w:rsidP="00A36148">
      <w:pPr>
        <w:spacing w:after="0" w:line="240" w:lineRule="auto"/>
        <w:contextualSpacing/>
        <w:jc w:val="both"/>
        <w:rPr>
          <w:sz w:val="24"/>
          <w:szCs w:val="24"/>
          <w:lang w:val="hr-HR"/>
        </w:rPr>
      </w:pPr>
    </w:p>
    <w:p w:rsidR="00D91E38" w:rsidRPr="00D91E38" w:rsidRDefault="00D91E38" w:rsidP="00A36148">
      <w:pPr>
        <w:spacing w:after="0" w:line="240" w:lineRule="auto"/>
        <w:contextualSpacing/>
        <w:jc w:val="both"/>
        <w:rPr>
          <w:sz w:val="24"/>
          <w:szCs w:val="24"/>
          <w:lang w:val="hr-HR"/>
        </w:rPr>
      </w:pPr>
      <w:r w:rsidRPr="00D91E38">
        <w:rPr>
          <w:sz w:val="24"/>
          <w:szCs w:val="24"/>
          <w:lang w:val="hr-HR"/>
        </w:rPr>
        <w:t xml:space="preserve">Imajući u vidu da se Etički kodeks primjenjuje na sve članove organa za sprovođenje izbora, pa samim tim i na Državnu izbornu komisiju, treba konstatovati profesionalno obavljanje funkcije predsjednika i sekretara ovog tijela i u skladu sa tim brisati odredbu kojom se ograničava trajanje primjene Kodeksa samo na period izbornog procesa. </w:t>
      </w:r>
    </w:p>
    <w:p w:rsidR="00D91E38" w:rsidRPr="00D91E38" w:rsidRDefault="00D91E38" w:rsidP="00A36148">
      <w:pPr>
        <w:spacing w:after="0" w:line="240" w:lineRule="auto"/>
        <w:contextualSpacing/>
        <w:jc w:val="both"/>
        <w:rPr>
          <w:sz w:val="24"/>
          <w:szCs w:val="24"/>
          <w:lang w:val="hr-HR"/>
        </w:rPr>
      </w:pPr>
    </w:p>
    <w:p w:rsidR="00D91E38" w:rsidRPr="00D91E38" w:rsidRDefault="00D91E38" w:rsidP="00A36148">
      <w:pPr>
        <w:spacing w:after="0" w:line="240" w:lineRule="auto"/>
        <w:contextualSpacing/>
        <w:jc w:val="center"/>
        <w:rPr>
          <w:b/>
          <w:sz w:val="24"/>
          <w:szCs w:val="24"/>
          <w:lang w:val="hr-HR"/>
        </w:rPr>
      </w:pPr>
      <w:r w:rsidRPr="00D91E38">
        <w:rPr>
          <w:b/>
          <w:sz w:val="24"/>
          <w:szCs w:val="24"/>
          <w:lang w:val="hr-HR"/>
        </w:rPr>
        <w:t xml:space="preserve">AMANDMAN </w:t>
      </w:r>
      <w:r w:rsidR="00313FE9">
        <w:rPr>
          <w:b/>
          <w:sz w:val="24"/>
          <w:szCs w:val="24"/>
          <w:lang w:val="hr-HR"/>
        </w:rPr>
        <w:t>35</w:t>
      </w:r>
    </w:p>
    <w:p w:rsidR="00D91E38" w:rsidRPr="00D91E38" w:rsidRDefault="00D91E38" w:rsidP="00A36148">
      <w:pPr>
        <w:spacing w:after="0" w:line="240" w:lineRule="auto"/>
        <w:contextualSpacing/>
        <w:jc w:val="both"/>
        <w:rPr>
          <w:b/>
          <w:sz w:val="24"/>
          <w:szCs w:val="24"/>
          <w:lang w:val="hr-HR"/>
        </w:rPr>
      </w:pPr>
      <w:r>
        <w:rPr>
          <w:b/>
          <w:sz w:val="24"/>
          <w:szCs w:val="24"/>
          <w:lang w:val="hr-HR"/>
        </w:rPr>
        <w:t>U č</w:t>
      </w:r>
      <w:r w:rsidRPr="00D91E38">
        <w:rPr>
          <w:b/>
          <w:sz w:val="24"/>
          <w:szCs w:val="24"/>
          <w:lang w:val="hr-HR"/>
        </w:rPr>
        <w:t>lan</w:t>
      </w:r>
      <w:r>
        <w:rPr>
          <w:b/>
          <w:sz w:val="24"/>
          <w:szCs w:val="24"/>
          <w:lang w:val="hr-HR"/>
        </w:rPr>
        <w:t>u</w:t>
      </w:r>
      <w:r w:rsidRPr="00D91E38">
        <w:rPr>
          <w:b/>
          <w:sz w:val="24"/>
          <w:szCs w:val="24"/>
          <w:lang w:val="hr-HR"/>
        </w:rPr>
        <w:t xml:space="preserve"> 2, stav </w:t>
      </w:r>
      <w:r w:rsidRPr="00D91E38">
        <w:rPr>
          <w:b/>
          <w:sz w:val="24"/>
          <w:szCs w:val="24"/>
        </w:rPr>
        <w:t>1 mijenja se i glasi:</w:t>
      </w:r>
    </w:p>
    <w:p w:rsidR="00D91E38" w:rsidRPr="00D91E38" w:rsidRDefault="00D91E38" w:rsidP="00A36148">
      <w:pPr>
        <w:spacing w:after="0" w:line="240" w:lineRule="auto"/>
        <w:contextualSpacing/>
        <w:jc w:val="both"/>
        <w:rPr>
          <w:sz w:val="24"/>
          <w:szCs w:val="24"/>
        </w:rPr>
      </w:pPr>
      <w:r>
        <w:rPr>
          <w:sz w:val="24"/>
          <w:szCs w:val="24"/>
        </w:rPr>
        <w:t>“</w:t>
      </w:r>
      <w:r w:rsidRPr="00D91E38">
        <w:rPr>
          <w:sz w:val="24"/>
          <w:szCs w:val="24"/>
        </w:rPr>
        <w:t>Cilj Kodeksa je dadefiniše standarde ponašanja članova organa za sprovođenje izbora kojima će se doprinijeti većem stepenu povjerenja građana i građanki Crne Gore u organe za sprovođenje izbora, u vršenju poslova iz njihove nadležnosti, istovremeno unaprijeđujući ulogu i ugled ovih organa.</w:t>
      </w:r>
      <w:r>
        <w:rPr>
          <w:sz w:val="24"/>
          <w:szCs w:val="24"/>
        </w:rPr>
        <w:t>”</w:t>
      </w:r>
    </w:p>
    <w:p w:rsidR="00D91E38" w:rsidRPr="00D91E38" w:rsidRDefault="00D91E38" w:rsidP="00A36148">
      <w:pPr>
        <w:spacing w:after="0" w:line="240" w:lineRule="auto"/>
        <w:contextualSpacing/>
        <w:jc w:val="both"/>
        <w:rPr>
          <w:sz w:val="24"/>
          <w:szCs w:val="24"/>
        </w:rPr>
      </w:pPr>
    </w:p>
    <w:p w:rsidR="00D91E38" w:rsidRDefault="00D91E38" w:rsidP="00A36148">
      <w:pPr>
        <w:spacing w:after="0" w:line="240" w:lineRule="auto"/>
        <w:contextualSpacing/>
        <w:jc w:val="center"/>
        <w:rPr>
          <w:b/>
          <w:sz w:val="24"/>
          <w:szCs w:val="24"/>
        </w:rPr>
      </w:pPr>
      <w:r>
        <w:rPr>
          <w:b/>
          <w:sz w:val="24"/>
          <w:szCs w:val="24"/>
        </w:rPr>
        <w:t>Obrazloženje</w:t>
      </w:r>
    </w:p>
    <w:p w:rsidR="00D91E38" w:rsidRPr="00D91E38" w:rsidRDefault="00D91E38" w:rsidP="00A36148">
      <w:pPr>
        <w:spacing w:after="0" w:line="240" w:lineRule="auto"/>
        <w:contextualSpacing/>
        <w:jc w:val="center"/>
        <w:rPr>
          <w:b/>
          <w:sz w:val="24"/>
          <w:szCs w:val="24"/>
        </w:rPr>
      </w:pPr>
    </w:p>
    <w:p w:rsidR="00D91E38" w:rsidRPr="00D91E38" w:rsidRDefault="00D91E38" w:rsidP="00A36148">
      <w:pPr>
        <w:spacing w:after="0" w:line="240" w:lineRule="auto"/>
        <w:contextualSpacing/>
        <w:jc w:val="both"/>
        <w:rPr>
          <w:sz w:val="24"/>
          <w:szCs w:val="24"/>
        </w:rPr>
      </w:pPr>
      <w:r w:rsidRPr="00D91E38">
        <w:rPr>
          <w:sz w:val="24"/>
          <w:szCs w:val="24"/>
        </w:rPr>
        <w:t>Kodeks je pravilnik odnosno skup pravila i etičkih načela o profesionalnom ponašanju i njegova funkcija nije da promoviše ulogu i ugled članova organa za spovođenje izbora, već da definiše standarde ponašanja kojih se svi članovi trebaju pridržavati u obavljanju svojih dužnosti.</w:t>
      </w:r>
    </w:p>
    <w:p w:rsidR="00D91E38" w:rsidRPr="00D91E38" w:rsidRDefault="00D91E38" w:rsidP="00A36148">
      <w:pPr>
        <w:spacing w:after="0" w:line="240" w:lineRule="auto"/>
        <w:contextualSpacing/>
        <w:jc w:val="both"/>
        <w:rPr>
          <w:sz w:val="24"/>
          <w:szCs w:val="24"/>
        </w:rPr>
      </w:pPr>
    </w:p>
    <w:p w:rsidR="00D91E38" w:rsidRPr="00D91E38" w:rsidRDefault="00D91E38" w:rsidP="00A36148">
      <w:pPr>
        <w:tabs>
          <w:tab w:val="left" w:pos="3975"/>
        </w:tabs>
        <w:spacing w:after="0" w:line="240" w:lineRule="auto"/>
        <w:contextualSpacing/>
        <w:jc w:val="center"/>
        <w:rPr>
          <w:b/>
          <w:sz w:val="24"/>
          <w:szCs w:val="24"/>
          <w:lang w:val="hr-HR"/>
        </w:rPr>
      </w:pPr>
      <w:r w:rsidRPr="00D91E38">
        <w:rPr>
          <w:b/>
          <w:sz w:val="24"/>
          <w:szCs w:val="24"/>
          <w:lang w:val="hr-HR"/>
        </w:rPr>
        <w:t>AMANDMAN 3</w:t>
      </w:r>
      <w:r w:rsidR="00313FE9">
        <w:rPr>
          <w:b/>
          <w:sz w:val="24"/>
          <w:szCs w:val="24"/>
          <w:lang w:val="hr-HR"/>
        </w:rPr>
        <w:t>6</w:t>
      </w:r>
    </w:p>
    <w:p w:rsidR="00D91E38" w:rsidRDefault="00D91E38" w:rsidP="00A36148">
      <w:pPr>
        <w:tabs>
          <w:tab w:val="left" w:pos="3975"/>
        </w:tabs>
        <w:spacing w:after="0" w:line="240" w:lineRule="auto"/>
        <w:contextualSpacing/>
        <w:jc w:val="both"/>
        <w:rPr>
          <w:b/>
          <w:sz w:val="24"/>
          <w:szCs w:val="24"/>
          <w:lang w:val="hr-HR"/>
        </w:rPr>
      </w:pPr>
    </w:p>
    <w:p w:rsidR="00D91E38" w:rsidRPr="00D91E38" w:rsidRDefault="00D91E38" w:rsidP="00A36148">
      <w:pPr>
        <w:tabs>
          <w:tab w:val="left" w:pos="3975"/>
        </w:tabs>
        <w:spacing w:after="0" w:line="240" w:lineRule="auto"/>
        <w:contextualSpacing/>
        <w:jc w:val="both"/>
        <w:rPr>
          <w:b/>
          <w:sz w:val="24"/>
          <w:szCs w:val="24"/>
          <w:lang w:val="hr-HR"/>
        </w:rPr>
      </w:pPr>
      <w:r>
        <w:rPr>
          <w:b/>
          <w:sz w:val="24"/>
          <w:szCs w:val="24"/>
          <w:lang w:val="hr-HR"/>
        </w:rPr>
        <w:t>U č</w:t>
      </w:r>
      <w:r w:rsidRPr="00D91E38">
        <w:rPr>
          <w:b/>
          <w:sz w:val="24"/>
          <w:szCs w:val="24"/>
          <w:lang w:val="hr-HR"/>
        </w:rPr>
        <w:t>lan</w:t>
      </w:r>
      <w:r>
        <w:rPr>
          <w:b/>
          <w:sz w:val="24"/>
          <w:szCs w:val="24"/>
          <w:lang w:val="hr-HR"/>
        </w:rPr>
        <w:t>u</w:t>
      </w:r>
      <w:r w:rsidRPr="00D91E38">
        <w:rPr>
          <w:b/>
          <w:sz w:val="24"/>
          <w:szCs w:val="24"/>
          <w:lang w:val="hr-HR"/>
        </w:rPr>
        <w:t xml:space="preserve"> 3, stav 2, tačka 2 mijenja se i glasi:</w:t>
      </w:r>
    </w:p>
    <w:p w:rsidR="00D91E38" w:rsidRPr="00D91E38" w:rsidRDefault="00D91E38" w:rsidP="00A36148">
      <w:pPr>
        <w:tabs>
          <w:tab w:val="left" w:pos="3975"/>
        </w:tabs>
        <w:spacing w:after="0" w:line="240" w:lineRule="auto"/>
        <w:contextualSpacing/>
        <w:jc w:val="both"/>
        <w:rPr>
          <w:sz w:val="24"/>
          <w:szCs w:val="24"/>
          <w:lang w:val="hr-HR"/>
        </w:rPr>
      </w:pPr>
      <w:r>
        <w:rPr>
          <w:sz w:val="24"/>
          <w:szCs w:val="24"/>
          <w:lang w:val="hr-HR"/>
        </w:rPr>
        <w:t>„</w:t>
      </w:r>
      <w:r w:rsidRPr="00D91E38">
        <w:rPr>
          <w:sz w:val="24"/>
          <w:szCs w:val="24"/>
          <w:lang w:val="hr-HR"/>
        </w:rPr>
        <w:t>2) propisane dužnosti vršiti u skladu sa profesionalnim standardima</w:t>
      </w:r>
      <w:r>
        <w:rPr>
          <w:sz w:val="24"/>
          <w:szCs w:val="24"/>
          <w:lang w:val="hr-HR"/>
        </w:rPr>
        <w:t>“</w:t>
      </w:r>
    </w:p>
    <w:p w:rsidR="00D91E38" w:rsidRPr="00D91E38" w:rsidRDefault="00D91E38" w:rsidP="00A36148">
      <w:pPr>
        <w:tabs>
          <w:tab w:val="left" w:pos="3975"/>
        </w:tabs>
        <w:spacing w:after="0" w:line="240" w:lineRule="auto"/>
        <w:contextualSpacing/>
        <w:jc w:val="both"/>
        <w:rPr>
          <w:sz w:val="24"/>
          <w:szCs w:val="24"/>
          <w:lang w:val="hr-HR"/>
        </w:rPr>
      </w:pPr>
    </w:p>
    <w:p w:rsidR="00D91E38" w:rsidRPr="00D91E38" w:rsidRDefault="00D91E38" w:rsidP="00A36148">
      <w:pPr>
        <w:tabs>
          <w:tab w:val="left" w:pos="3975"/>
        </w:tabs>
        <w:spacing w:after="0" w:line="240" w:lineRule="auto"/>
        <w:contextualSpacing/>
        <w:jc w:val="both"/>
        <w:rPr>
          <w:b/>
          <w:sz w:val="24"/>
          <w:szCs w:val="24"/>
          <w:lang w:val="hr-HR"/>
        </w:rPr>
      </w:pPr>
      <w:r>
        <w:rPr>
          <w:b/>
          <w:sz w:val="24"/>
          <w:szCs w:val="24"/>
          <w:lang w:val="hr-HR"/>
        </w:rPr>
        <w:t>U č</w:t>
      </w:r>
      <w:r w:rsidRPr="00D91E38">
        <w:rPr>
          <w:b/>
          <w:sz w:val="24"/>
          <w:szCs w:val="24"/>
          <w:lang w:val="hr-HR"/>
        </w:rPr>
        <w:t>lan</w:t>
      </w:r>
      <w:r>
        <w:rPr>
          <w:b/>
          <w:sz w:val="24"/>
          <w:szCs w:val="24"/>
          <w:lang w:val="hr-HR"/>
        </w:rPr>
        <w:t>u</w:t>
      </w:r>
      <w:r w:rsidRPr="00D91E38">
        <w:rPr>
          <w:b/>
          <w:sz w:val="24"/>
          <w:szCs w:val="24"/>
          <w:lang w:val="hr-HR"/>
        </w:rPr>
        <w:t xml:space="preserve"> 3, stav 2, nakon tačke 2 dodaje se tačka 3 i glasi:</w:t>
      </w:r>
    </w:p>
    <w:p w:rsidR="00D91E38" w:rsidRDefault="00D91E38" w:rsidP="00A36148">
      <w:pPr>
        <w:tabs>
          <w:tab w:val="left" w:pos="3975"/>
        </w:tabs>
        <w:spacing w:after="0" w:line="240" w:lineRule="auto"/>
        <w:contextualSpacing/>
        <w:jc w:val="both"/>
        <w:rPr>
          <w:sz w:val="24"/>
          <w:szCs w:val="24"/>
          <w:lang w:val="hr-HR"/>
        </w:rPr>
      </w:pPr>
    </w:p>
    <w:p w:rsidR="00D91E38" w:rsidRPr="00D91E38" w:rsidRDefault="00D91E38" w:rsidP="00A36148">
      <w:pPr>
        <w:tabs>
          <w:tab w:val="left" w:pos="3975"/>
        </w:tabs>
        <w:spacing w:after="0" w:line="240" w:lineRule="auto"/>
        <w:contextualSpacing/>
        <w:jc w:val="both"/>
        <w:rPr>
          <w:sz w:val="24"/>
          <w:szCs w:val="24"/>
          <w:lang w:val="hr-HR"/>
        </w:rPr>
      </w:pPr>
      <w:r>
        <w:rPr>
          <w:sz w:val="24"/>
          <w:szCs w:val="24"/>
          <w:lang w:val="hr-HR"/>
        </w:rPr>
        <w:lastRenderedPageBreak/>
        <w:t>„</w:t>
      </w:r>
      <w:r w:rsidRPr="00D91E38">
        <w:rPr>
          <w:sz w:val="24"/>
          <w:szCs w:val="24"/>
          <w:lang w:val="hr-HR"/>
        </w:rPr>
        <w:t>3) svojim postupcima obezbijediti javnost rada i blagovremenu dostupnost podataka zainteresovanoj javnosti</w:t>
      </w:r>
      <w:r>
        <w:rPr>
          <w:sz w:val="24"/>
          <w:szCs w:val="24"/>
          <w:lang w:val="hr-HR"/>
        </w:rPr>
        <w:t>“</w:t>
      </w:r>
    </w:p>
    <w:p w:rsidR="00D91E38" w:rsidRDefault="00D91E38" w:rsidP="00A36148">
      <w:pPr>
        <w:tabs>
          <w:tab w:val="left" w:pos="3975"/>
        </w:tabs>
        <w:spacing w:after="0" w:line="240" w:lineRule="auto"/>
        <w:contextualSpacing/>
        <w:jc w:val="both"/>
        <w:rPr>
          <w:b/>
          <w:sz w:val="24"/>
          <w:szCs w:val="24"/>
          <w:lang w:val="hr-HR"/>
        </w:rPr>
      </w:pPr>
    </w:p>
    <w:p w:rsidR="00D91E38" w:rsidRPr="00D91E38" w:rsidRDefault="00D91E38" w:rsidP="00A36148">
      <w:pPr>
        <w:tabs>
          <w:tab w:val="left" w:pos="3975"/>
        </w:tabs>
        <w:spacing w:after="0" w:line="240" w:lineRule="auto"/>
        <w:contextualSpacing/>
        <w:jc w:val="both"/>
        <w:rPr>
          <w:b/>
          <w:sz w:val="24"/>
          <w:szCs w:val="24"/>
          <w:lang w:val="hr-HR"/>
        </w:rPr>
      </w:pPr>
      <w:r>
        <w:rPr>
          <w:b/>
          <w:sz w:val="24"/>
          <w:szCs w:val="24"/>
          <w:lang w:val="hr-HR"/>
        </w:rPr>
        <w:t>Vrši se prenumeracija ostalih tački.</w:t>
      </w:r>
    </w:p>
    <w:p w:rsidR="00D91E38" w:rsidRDefault="00D91E38" w:rsidP="00A36148">
      <w:pPr>
        <w:tabs>
          <w:tab w:val="left" w:pos="3975"/>
        </w:tabs>
        <w:spacing w:after="0" w:line="240" w:lineRule="auto"/>
        <w:contextualSpacing/>
        <w:jc w:val="both"/>
        <w:rPr>
          <w:sz w:val="24"/>
          <w:szCs w:val="24"/>
        </w:rPr>
      </w:pPr>
    </w:p>
    <w:p w:rsidR="00C44FAF" w:rsidRPr="00D91E38" w:rsidRDefault="00C44FAF" w:rsidP="00A36148">
      <w:pPr>
        <w:tabs>
          <w:tab w:val="left" w:pos="3975"/>
        </w:tabs>
        <w:spacing w:after="0" w:line="240" w:lineRule="auto"/>
        <w:contextualSpacing/>
        <w:jc w:val="center"/>
        <w:rPr>
          <w:b/>
          <w:sz w:val="24"/>
          <w:szCs w:val="24"/>
          <w:lang w:val="hr-HR"/>
        </w:rPr>
      </w:pPr>
      <w:r w:rsidRPr="00D91E38">
        <w:rPr>
          <w:b/>
          <w:sz w:val="24"/>
          <w:szCs w:val="24"/>
          <w:lang w:val="hr-HR"/>
        </w:rPr>
        <w:t>Obrazloženje:</w:t>
      </w:r>
    </w:p>
    <w:p w:rsidR="00C44FAF" w:rsidRDefault="00C44FAF" w:rsidP="00A36148">
      <w:pPr>
        <w:tabs>
          <w:tab w:val="left" w:pos="3975"/>
        </w:tabs>
        <w:spacing w:after="0" w:line="240" w:lineRule="auto"/>
        <w:contextualSpacing/>
        <w:jc w:val="both"/>
        <w:rPr>
          <w:sz w:val="24"/>
          <w:szCs w:val="24"/>
        </w:rPr>
      </w:pPr>
    </w:p>
    <w:p w:rsidR="00C44FAF" w:rsidRDefault="00C44FAF" w:rsidP="00A36148">
      <w:pPr>
        <w:tabs>
          <w:tab w:val="left" w:pos="3975"/>
        </w:tabs>
        <w:spacing w:after="0" w:line="240" w:lineRule="auto"/>
        <w:contextualSpacing/>
        <w:jc w:val="both"/>
        <w:rPr>
          <w:sz w:val="24"/>
          <w:szCs w:val="24"/>
        </w:rPr>
      </w:pPr>
      <w:r>
        <w:rPr>
          <w:sz w:val="24"/>
          <w:szCs w:val="24"/>
        </w:rPr>
        <w:t>Predloženim amandmanima unapređuju se odredbe Etičkog kodeksa koje nisu bile dovoljno jasne.</w:t>
      </w:r>
    </w:p>
    <w:p w:rsidR="00C44FAF" w:rsidRPr="00D91E38" w:rsidRDefault="00C44FAF" w:rsidP="00A36148">
      <w:pPr>
        <w:tabs>
          <w:tab w:val="left" w:pos="3975"/>
        </w:tabs>
        <w:spacing w:after="0" w:line="240" w:lineRule="auto"/>
        <w:contextualSpacing/>
        <w:jc w:val="both"/>
        <w:rPr>
          <w:sz w:val="24"/>
          <w:szCs w:val="24"/>
        </w:rPr>
      </w:pPr>
    </w:p>
    <w:p w:rsidR="00D91E38" w:rsidRDefault="00313FE9" w:rsidP="00A36148">
      <w:pPr>
        <w:tabs>
          <w:tab w:val="left" w:pos="3975"/>
        </w:tabs>
        <w:spacing w:after="0" w:line="240" w:lineRule="auto"/>
        <w:contextualSpacing/>
        <w:jc w:val="center"/>
        <w:rPr>
          <w:b/>
          <w:sz w:val="24"/>
          <w:szCs w:val="24"/>
          <w:lang w:val="hr-HR"/>
        </w:rPr>
      </w:pPr>
      <w:r>
        <w:rPr>
          <w:b/>
          <w:sz w:val="24"/>
          <w:szCs w:val="24"/>
          <w:lang w:val="hr-HR"/>
        </w:rPr>
        <w:t>AMANDMAN 37</w:t>
      </w:r>
    </w:p>
    <w:p w:rsidR="00D91E38" w:rsidRPr="00D91E38" w:rsidRDefault="00D91E38" w:rsidP="00A36148">
      <w:pPr>
        <w:tabs>
          <w:tab w:val="left" w:pos="3975"/>
        </w:tabs>
        <w:spacing w:after="0" w:line="240" w:lineRule="auto"/>
        <w:contextualSpacing/>
        <w:jc w:val="center"/>
        <w:rPr>
          <w:b/>
          <w:sz w:val="24"/>
          <w:szCs w:val="24"/>
          <w:lang w:val="hr-HR"/>
        </w:rPr>
      </w:pPr>
    </w:p>
    <w:p w:rsidR="00D91E38" w:rsidRPr="00D91E38" w:rsidRDefault="00C44FAF" w:rsidP="00A36148">
      <w:pPr>
        <w:tabs>
          <w:tab w:val="left" w:pos="3975"/>
        </w:tabs>
        <w:spacing w:after="0" w:line="240" w:lineRule="auto"/>
        <w:contextualSpacing/>
        <w:jc w:val="both"/>
        <w:rPr>
          <w:b/>
          <w:sz w:val="24"/>
          <w:szCs w:val="24"/>
          <w:lang w:val="hr-HR"/>
        </w:rPr>
      </w:pPr>
      <w:r>
        <w:rPr>
          <w:b/>
          <w:sz w:val="24"/>
          <w:szCs w:val="24"/>
          <w:lang w:val="hr-HR"/>
        </w:rPr>
        <w:t>U č</w:t>
      </w:r>
      <w:r w:rsidR="00D91E38" w:rsidRPr="00D91E38">
        <w:rPr>
          <w:b/>
          <w:sz w:val="24"/>
          <w:szCs w:val="24"/>
          <w:lang w:val="hr-HR"/>
        </w:rPr>
        <w:t>lan</w:t>
      </w:r>
      <w:r>
        <w:rPr>
          <w:b/>
          <w:sz w:val="24"/>
          <w:szCs w:val="24"/>
          <w:lang w:val="hr-HR"/>
        </w:rPr>
        <w:t>u</w:t>
      </w:r>
      <w:r w:rsidR="00D91E38" w:rsidRPr="00D91E38">
        <w:rPr>
          <w:b/>
          <w:sz w:val="24"/>
          <w:szCs w:val="24"/>
          <w:lang w:val="hr-HR"/>
        </w:rPr>
        <w:t xml:space="preserve"> 4, nakon tačke 1 dodaje se tačka 2 koja glasi:</w:t>
      </w:r>
    </w:p>
    <w:p w:rsidR="00D91E38" w:rsidRDefault="00D91E38" w:rsidP="00A36148">
      <w:pPr>
        <w:tabs>
          <w:tab w:val="left" w:pos="3975"/>
        </w:tabs>
        <w:spacing w:after="0" w:line="240" w:lineRule="auto"/>
        <w:contextualSpacing/>
        <w:jc w:val="both"/>
        <w:rPr>
          <w:sz w:val="24"/>
          <w:szCs w:val="24"/>
          <w:lang w:val="hr-HR"/>
        </w:rPr>
      </w:pPr>
    </w:p>
    <w:p w:rsidR="00D91E38" w:rsidRDefault="00C44FAF" w:rsidP="00A36148">
      <w:pPr>
        <w:tabs>
          <w:tab w:val="left" w:pos="3975"/>
        </w:tabs>
        <w:spacing w:after="0" w:line="240" w:lineRule="auto"/>
        <w:contextualSpacing/>
        <w:jc w:val="both"/>
        <w:rPr>
          <w:sz w:val="24"/>
          <w:szCs w:val="24"/>
          <w:lang w:val="hr-HR"/>
        </w:rPr>
      </w:pPr>
      <w:r>
        <w:rPr>
          <w:sz w:val="24"/>
          <w:szCs w:val="24"/>
          <w:lang w:val="hr-HR"/>
        </w:rPr>
        <w:t>„</w:t>
      </w:r>
      <w:r w:rsidR="00D91E38" w:rsidRPr="00D91E38">
        <w:rPr>
          <w:sz w:val="24"/>
          <w:szCs w:val="24"/>
          <w:lang w:val="hr-HR"/>
        </w:rPr>
        <w:t>2) izražavanje stavova o subjektima koji učestvuju na izborima i pojedinačnim kandidatima niti druga vrsta uticaja na birače</w:t>
      </w:r>
      <w:r>
        <w:rPr>
          <w:sz w:val="24"/>
          <w:szCs w:val="24"/>
          <w:lang w:val="hr-HR"/>
        </w:rPr>
        <w:t>“</w:t>
      </w:r>
    </w:p>
    <w:p w:rsidR="00C44FAF" w:rsidRDefault="00C44FAF" w:rsidP="00A36148">
      <w:pPr>
        <w:tabs>
          <w:tab w:val="left" w:pos="3975"/>
        </w:tabs>
        <w:spacing w:after="0" w:line="240" w:lineRule="auto"/>
        <w:contextualSpacing/>
        <w:jc w:val="both"/>
        <w:rPr>
          <w:sz w:val="24"/>
          <w:szCs w:val="24"/>
          <w:lang w:val="hr-HR"/>
        </w:rPr>
      </w:pPr>
    </w:p>
    <w:p w:rsidR="00C44FAF" w:rsidRPr="00D91E38" w:rsidRDefault="00C44FAF" w:rsidP="00A36148">
      <w:pPr>
        <w:tabs>
          <w:tab w:val="left" w:pos="3975"/>
        </w:tabs>
        <w:spacing w:after="0" w:line="240" w:lineRule="auto"/>
        <w:contextualSpacing/>
        <w:jc w:val="center"/>
        <w:rPr>
          <w:b/>
          <w:sz w:val="24"/>
          <w:szCs w:val="24"/>
          <w:lang w:val="hr-HR"/>
        </w:rPr>
      </w:pPr>
      <w:r w:rsidRPr="00D91E38">
        <w:rPr>
          <w:b/>
          <w:sz w:val="24"/>
          <w:szCs w:val="24"/>
          <w:lang w:val="hr-HR"/>
        </w:rPr>
        <w:t>Obrazloženje:</w:t>
      </w:r>
    </w:p>
    <w:p w:rsidR="00C44FAF" w:rsidRDefault="00C44FAF" w:rsidP="00A36148">
      <w:pPr>
        <w:tabs>
          <w:tab w:val="left" w:pos="3975"/>
        </w:tabs>
        <w:spacing w:after="0" w:line="240" w:lineRule="auto"/>
        <w:contextualSpacing/>
        <w:jc w:val="both"/>
        <w:rPr>
          <w:sz w:val="24"/>
          <w:szCs w:val="24"/>
        </w:rPr>
      </w:pPr>
    </w:p>
    <w:p w:rsidR="00C44FAF" w:rsidRDefault="00C44FAF" w:rsidP="00A36148">
      <w:pPr>
        <w:tabs>
          <w:tab w:val="left" w:pos="3975"/>
        </w:tabs>
        <w:spacing w:after="0" w:line="240" w:lineRule="auto"/>
        <w:contextualSpacing/>
        <w:jc w:val="both"/>
        <w:rPr>
          <w:sz w:val="24"/>
          <w:szCs w:val="24"/>
        </w:rPr>
      </w:pPr>
      <w:r>
        <w:rPr>
          <w:sz w:val="24"/>
          <w:szCs w:val="24"/>
        </w:rPr>
        <w:t>Predloženim amandmanima unapređuju se odredbe Etičkog kodeksa koje nisu bile dovoljno jasne.</w:t>
      </w:r>
    </w:p>
    <w:p w:rsidR="00C44FAF" w:rsidRDefault="00C44FAF" w:rsidP="00A36148">
      <w:pPr>
        <w:tabs>
          <w:tab w:val="left" w:pos="3975"/>
        </w:tabs>
        <w:spacing w:after="0" w:line="240" w:lineRule="auto"/>
        <w:contextualSpacing/>
        <w:jc w:val="both"/>
        <w:rPr>
          <w:sz w:val="24"/>
          <w:szCs w:val="24"/>
          <w:lang w:val="hr-HR"/>
        </w:rPr>
      </w:pPr>
    </w:p>
    <w:p w:rsidR="00C44FAF" w:rsidRPr="00D91E38" w:rsidRDefault="00C44FAF" w:rsidP="00A36148">
      <w:pPr>
        <w:tabs>
          <w:tab w:val="left" w:pos="3975"/>
        </w:tabs>
        <w:spacing w:after="0" w:line="240" w:lineRule="auto"/>
        <w:contextualSpacing/>
        <w:jc w:val="both"/>
        <w:rPr>
          <w:sz w:val="24"/>
          <w:szCs w:val="24"/>
          <w:lang w:val="hr-HR"/>
        </w:rPr>
      </w:pPr>
    </w:p>
    <w:p w:rsidR="00C44FAF" w:rsidRPr="00D91E38" w:rsidRDefault="00C44FAF" w:rsidP="00A36148">
      <w:pPr>
        <w:tabs>
          <w:tab w:val="left" w:pos="3975"/>
        </w:tabs>
        <w:spacing w:after="0" w:line="240" w:lineRule="auto"/>
        <w:contextualSpacing/>
        <w:jc w:val="both"/>
        <w:rPr>
          <w:b/>
          <w:sz w:val="24"/>
          <w:szCs w:val="24"/>
          <w:lang w:val="hr-HR"/>
        </w:rPr>
      </w:pPr>
      <w:r>
        <w:rPr>
          <w:b/>
          <w:sz w:val="24"/>
          <w:szCs w:val="24"/>
          <w:lang w:val="hr-HR"/>
        </w:rPr>
        <w:t>Vrši se prenumeracija ostalih tački.</w:t>
      </w:r>
    </w:p>
    <w:p w:rsidR="00D91E38" w:rsidRPr="00D91E38" w:rsidRDefault="00D91E38" w:rsidP="00A36148">
      <w:pPr>
        <w:tabs>
          <w:tab w:val="left" w:pos="3975"/>
        </w:tabs>
        <w:spacing w:after="0" w:line="240" w:lineRule="auto"/>
        <w:contextualSpacing/>
        <w:jc w:val="both"/>
        <w:rPr>
          <w:b/>
          <w:sz w:val="24"/>
          <w:szCs w:val="24"/>
          <w:u w:val="single"/>
          <w:lang w:val="hr-HR"/>
        </w:rPr>
      </w:pPr>
    </w:p>
    <w:p w:rsidR="00D91E38" w:rsidRDefault="00D91E38" w:rsidP="00A36148">
      <w:pPr>
        <w:tabs>
          <w:tab w:val="left" w:pos="3975"/>
        </w:tabs>
        <w:spacing w:after="0" w:line="240" w:lineRule="auto"/>
        <w:contextualSpacing/>
        <w:jc w:val="center"/>
        <w:rPr>
          <w:b/>
          <w:sz w:val="24"/>
          <w:szCs w:val="24"/>
          <w:lang w:val="hr-HR"/>
        </w:rPr>
      </w:pPr>
      <w:r w:rsidRPr="00D91E38">
        <w:rPr>
          <w:b/>
          <w:sz w:val="24"/>
          <w:szCs w:val="24"/>
          <w:lang w:val="hr-HR"/>
        </w:rPr>
        <w:t xml:space="preserve">AMANDMAN </w:t>
      </w:r>
      <w:r w:rsidR="00313FE9">
        <w:rPr>
          <w:b/>
          <w:sz w:val="24"/>
          <w:szCs w:val="24"/>
          <w:lang w:val="hr-HR"/>
        </w:rPr>
        <w:t>38</w:t>
      </w:r>
    </w:p>
    <w:p w:rsidR="00C44FAF" w:rsidRPr="00D91E38" w:rsidRDefault="00C44FAF" w:rsidP="00A36148">
      <w:pPr>
        <w:tabs>
          <w:tab w:val="left" w:pos="3975"/>
        </w:tabs>
        <w:spacing w:after="0" w:line="240" w:lineRule="auto"/>
        <w:contextualSpacing/>
        <w:jc w:val="center"/>
        <w:rPr>
          <w:b/>
          <w:sz w:val="24"/>
          <w:szCs w:val="24"/>
          <w:lang w:val="hr-HR"/>
        </w:rPr>
      </w:pPr>
    </w:p>
    <w:p w:rsidR="00D91E38" w:rsidRDefault="00C44FAF" w:rsidP="00A36148">
      <w:pPr>
        <w:spacing w:after="0" w:line="240" w:lineRule="auto"/>
        <w:contextualSpacing/>
        <w:jc w:val="both"/>
        <w:rPr>
          <w:b/>
          <w:sz w:val="24"/>
          <w:szCs w:val="24"/>
        </w:rPr>
      </w:pPr>
      <w:r>
        <w:rPr>
          <w:b/>
          <w:sz w:val="24"/>
          <w:szCs w:val="24"/>
        </w:rPr>
        <w:t>Etičkom kodeksu dodaje se nova glava tri koja glasi:</w:t>
      </w:r>
    </w:p>
    <w:p w:rsidR="00C44FAF" w:rsidRPr="00D91E38" w:rsidRDefault="00C44FAF" w:rsidP="00A36148">
      <w:pPr>
        <w:spacing w:after="0" w:line="240" w:lineRule="auto"/>
        <w:contextualSpacing/>
        <w:jc w:val="both"/>
        <w:rPr>
          <w:b/>
          <w:sz w:val="24"/>
          <w:szCs w:val="24"/>
        </w:rPr>
      </w:pPr>
    </w:p>
    <w:p w:rsidR="00D91E38" w:rsidRPr="00D91E38" w:rsidRDefault="00C44FAF" w:rsidP="00A36148">
      <w:pPr>
        <w:spacing w:after="0" w:line="240" w:lineRule="auto"/>
        <w:contextualSpacing/>
        <w:jc w:val="center"/>
        <w:rPr>
          <w:b/>
          <w:sz w:val="24"/>
          <w:szCs w:val="24"/>
        </w:rPr>
      </w:pPr>
      <w:r>
        <w:rPr>
          <w:b/>
          <w:sz w:val="24"/>
          <w:szCs w:val="24"/>
        </w:rPr>
        <w:t>“</w:t>
      </w:r>
      <w:r w:rsidR="00D91E38" w:rsidRPr="00D91E38">
        <w:rPr>
          <w:b/>
          <w:sz w:val="24"/>
          <w:szCs w:val="24"/>
        </w:rPr>
        <w:t>III – OBAVEZA UPOZNAVANJA SA SADRŽAJEM KODEKSA</w:t>
      </w:r>
    </w:p>
    <w:p w:rsidR="00D91E38" w:rsidRPr="00D91E38" w:rsidRDefault="00D91E38" w:rsidP="00A36148">
      <w:pPr>
        <w:spacing w:after="0" w:line="240" w:lineRule="auto"/>
        <w:contextualSpacing/>
        <w:jc w:val="center"/>
        <w:rPr>
          <w:b/>
          <w:sz w:val="24"/>
          <w:szCs w:val="24"/>
        </w:rPr>
      </w:pPr>
      <w:r w:rsidRPr="00D91E38">
        <w:rPr>
          <w:b/>
          <w:sz w:val="24"/>
          <w:szCs w:val="24"/>
        </w:rPr>
        <w:t>Član 5</w:t>
      </w:r>
    </w:p>
    <w:p w:rsidR="00D91E38" w:rsidRPr="00D91E38" w:rsidRDefault="00D91E38" w:rsidP="00A36148">
      <w:pPr>
        <w:tabs>
          <w:tab w:val="left" w:pos="3975"/>
        </w:tabs>
        <w:spacing w:after="0" w:line="240" w:lineRule="auto"/>
        <w:contextualSpacing/>
        <w:jc w:val="both"/>
        <w:rPr>
          <w:b/>
          <w:sz w:val="24"/>
          <w:szCs w:val="24"/>
          <w:lang w:val="hr-HR"/>
        </w:rPr>
      </w:pPr>
      <w:r w:rsidRPr="00D91E38">
        <w:rPr>
          <w:sz w:val="24"/>
          <w:szCs w:val="24"/>
          <w:lang w:val="hr-HR"/>
        </w:rPr>
        <w:t>Svi članovi organa za sprovođenje izbora danom stupanja na dužnost potpisuju izjavu kojom potvrđuju da je on</w:t>
      </w:r>
      <w:r w:rsidRPr="00D91E38">
        <w:rPr>
          <w:sz w:val="24"/>
          <w:szCs w:val="24"/>
        </w:rPr>
        <w:t>/</w:t>
      </w:r>
      <w:r w:rsidRPr="00D91E38">
        <w:rPr>
          <w:sz w:val="24"/>
          <w:szCs w:val="24"/>
          <w:lang w:val="hr-HR"/>
        </w:rPr>
        <w:t>ona upoznat sa svi odrebama ovog Kodeksa i da će se istih savjesno pridržavati.</w:t>
      </w:r>
      <w:r w:rsidR="00C44FAF">
        <w:rPr>
          <w:sz w:val="24"/>
          <w:szCs w:val="24"/>
          <w:lang w:val="hr-HR"/>
        </w:rPr>
        <w:t>“</w:t>
      </w:r>
    </w:p>
    <w:p w:rsidR="00C44FAF" w:rsidRDefault="00C44FAF" w:rsidP="00A36148">
      <w:pPr>
        <w:tabs>
          <w:tab w:val="left" w:pos="3975"/>
        </w:tabs>
        <w:spacing w:after="0" w:line="240" w:lineRule="auto"/>
        <w:contextualSpacing/>
        <w:jc w:val="center"/>
        <w:rPr>
          <w:b/>
          <w:sz w:val="24"/>
          <w:szCs w:val="24"/>
          <w:lang w:val="hr-HR"/>
        </w:rPr>
      </w:pPr>
    </w:p>
    <w:p w:rsidR="00D91E38" w:rsidRDefault="00D91E38" w:rsidP="00A36148">
      <w:pPr>
        <w:tabs>
          <w:tab w:val="left" w:pos="3975"/>
        </w:tabs>
        <w:spacing w:after="0" w:line="240" w:lineRule="auto"/>
        <w:contextualSpacing/>
        <w:jc w:val="center"/>
        <w:rPr>
          <w:b/>
          <w:sz w:val="24"/>
          <w:szCs w:val="24"/>
          <w:lang w:val="hr-HR"/>
        </w:rPr>
      </w:pPr>
      <w:r w:rsidRPr="00D91E38">
        <w:rPr>
          <w:b/>
          <w:sz w:val="24"/>
          <w:szCs w:val="24"/>
          <w:lang w:val="hr-HR"/>
        </w:rPr>
        <w:t>Obrazloženje:</w:t>
      </w:r>
    </w:p>
    <w:p w:rsidR="00C44FAF" w:rsidRPr="00D91E38" w:rsidRDefault="00C44FAF" w:rsidP="00A36148">
      <w:pPr>
        <w:tabs>
          <w:tab w:val="left" w:pos="3975"/>
        </w:tabs>
        <w:spacing w:after="0" w:line="240" w:lineRule="auto"/>
        <w:contextualSpacing/>
        <w:jc w:val="center"/>
        <w:rPr>
          <w:b/>
          <w:sz w:val="24"/>
          <w:szCs w:val="24"/>
          <w:lang w:val="hr-HR"/>
        </w:rPr>
      </w:pPr>
    </w:p>
    <w:p w:rsidR="00D91E38" w:rsidRDefault="00D91E38" w:rsidP="00A36148">
      <w:pPr>
        <w:tabs>
          <w:tab w:val="left" w:pos="3975"/>
        </w:tabs>
        <w:spacing w:after="0" w:line="240" w:lineRule="auto"/>
        <w:contextualSpacing/>
        <w:jc w:val="both"/>
        <w:rPr>
          <w:sz w:val="24"/>
          <w:szCs w:val="24"/>
          <w:lang w:val="hr-HR"/>
        </w:rPr>
      </w:pPr>
      <w:r w:rsidRPr="00D91E38">
        <w:rPr>
          <w:sz w:val="24"/>
          <w:szCs w:val="24"/>
          <w:lang w:val="hr-HR"/>
        </w:rPr>
        <w:t xml:space="preserve">U članu 2, stav 2 Kodeksa navodi se da sadrži odredbe o obavezi upoznavanja sa sadržajem, dok se u daljem tekstu ova odredba ni na koji način ne razrađuje. Stoga je u cilju razrade ove odredbe potrebno definisati zasebno poglavlje i propisati način upoznavanja sa sadržinom kodeksa i preuzimanja obaveze poštovanja definisanih odredbi. </w:t>
      </w:r>
    </w:p>
    <w:p w:rsidR="00C44FAF" w:rsidRDefault="00C44FAF" w:rsidP="00A36148">
      <w:pPr>
        <w:tabs>
          <w:tab w:val="left" w:pos="3975"/>
        </w:tabs>
        <w:spacing w:after="0" w:line="240" w:lineRule="auto"/>
        <w:contextualSpacing/>
        <w:jc w:val="both"/>
        <w:rPr>
          <w:sz w:val="24"/>
          <w:szCs w:val="24"/>
          <w:lang w:val="hr-HR"/>
        </w:rPr>
      </w:pPr>
    </w:p>
    <w:p w:rsidR="00C44FAF" w:rsidRPr="00C44FAF" w:rsidRDefault="00C44FAF" w:rsidP="00A36148">
      <w:pPr>
        <w:tabs>
          <w:tab w:val="left" w:pos="3975"/>
        </w:tabs>
        <w:spacing w:after="0" w:line="240" w:lineRule="auto"/>
        <w:contextualSpacing/>
        <w:jc w:val="both"/>
        <w:rPr>
          <w:b/>
          <w:sz w:val="24"/>
          <w:szCs w:val="24"/>
          <w:lang w:val="hr-HR"/>
        </w:rPr>
      </w:pPr>
      <w:r w:rsidRPr="00C44FAF">
        <w:rPr>
          <w:b/>
          <w:sz w:val="24"/>
          <w:szCs w:val="24"/>
          <w:lang w:val="hr-HR"/>
        </w:rPr>
        <w:t>Vrši se prenumeracija ostalih glava i članova.</w:t>
      </w:r>
    </w:p>
    <w:p w:rsidR="00D91E38" w:rsidRPr="00D91E38" w:rsidRDefault="00D91E38" w:rsidP="00A36148">
      <w:pPr>
        <w:spacing w:after="0" w:line="240" w:lineRule="auto"/>
        <w:contextualSpacing/>
        <w:jc w:val="both"/>
        <w:rPr>
          <w:b/>
          <w:sz w:val="24"/>
          <w:szCs w:val="24"/>
          <w:lang w:val="hr-HR"/>
        </w:rPr>
      </w:pPr>
    </w:p>
    <w:p w:rsidR="00D91E38" w:rsidRDefault="00313FE9" w:rsidP="00A36148">
      <w:pPr>
        <w:tabs>
          <w:tab w:val="left" w:pos="3975"/>
        </w:tabs>
        <w:spacing w:after="0" w:line="240" w:lineRule="auto"/>
        <w:contextualSpacing/>
        <w:jc w:val="center"/>
        <w:rPr>
          <w:b/>
          <w:sz w:val="24"/>
          <w:szCs w:val="24"/>
          <w:lang w:val="hr-HR"/>
        </w:rPr>
      </w:pPr>
      <w:r>
        <w:rPr>
          <w:b/>
          <w:sz w:val="24"/>
          <w:szCs w:val="24"/>
          <w:lang w:val="hr-HR"/>
        </w:rPr>
        <w:t>AMANDMAN 39</w:t>
      </w:r>
    </w:p>
    <w:p w:rsidR="00C44FAF" w:rsidRPr="00D91E38" w:rsidRDefault="00C44FAF" w:rsidP="00A36148">
      <w:pPr>
        <w:tabs>
          <w:tab w:val="left" w:pos="3975"/>
        </w:tabs>
        <w:spacing w:after="0" w:line="240" w:lineRule="auto"/>
        <w:contextualSpacing/>
        <w:jc w:val="center"/>
        <w:rPr>
          <w:b/>
          <w:sz w:val="24"/>
          <w:szCs w:val="24"/>
          <w:lang w:val="hr-HR"/>
        </w:rPr>
      </w:pPr>
    </w:p>
    <w:p w:rsidR="00A36148" w:rsidRDefault="00A36148" w:rsidP="00A36148">
      <w:pPr>
        <w:spacing w:after="0" w:line="240" w:lineRule="auto"/>
        <w:contextualSpacing/>
        <w:jc w:val="both"/>
        <w:rPr>
          <w:b/>
          <w:sz w:val="24"/>
          <w:szCs w:val="24"/>
        </w:rPr>
      </w:pPr>
      <w:r>
        <w:rPr>
          <w:b/>
          <w:sz w:val="24"/>
          <w:szCs w:val="24"/>
        </w:rPr>
        <w:t xml:space="preserve">U članu 5 nakon </w:t>
      </w:r>
      <w:r w:rsidR="00D91E38" w:rsidRPr="00D91E38">
        <w:rPr>
          <w:b/>
          <w:sz w:val="24"/>
          <w:szCs w:val="24"/>
        </w:rPr>
        <w:t>stava 1 dodaje se stav 2 koji glasi:</w:t>
      </w:r>
    </w:p>
    <w:p w:rsidR="00A36148" w:rsidRDefault="00A36148" w:rsidP="00A36148">
      <w:pPr>
        <w:spacing w:after="0" w:line="240" w:lineRule="auto"/>
        <w:contextualSpacing/>
        <w:jc w:val="both"/>
        <w:rPr>
          <w:b/>
          <w:sz w:val="24"/>
          <w:szCs w:val="24"/>
        </w:rPr>
      </w:pPr>
    </w:p>
    <w:p w:rsidR="00D91E38" w:rsidRPr="00A36148" w:rsidRDefault="00A36148" w:rsidP="00A36148">
      <w:pPr>
        <w:spacing w:after="0" w:line="240" w:lineRule="auto"/>
        <w:contextualSpacing/>
        <w:jc w:val="both"/>
        <w:rPr>
          <w:b/>
          <w:sz w:val="24"/>
          <w:szCs w:val="24"/>
        </w:rPr>
      </w:pPr>
      <w:r>
        <w:rPr>
          <w:b/>
          <w:sz w:val="24"/>
          <w:szCs w:val="24"/>
        </w:rPr>
        <w:t>“</w:t>
      </w:r>
      <w:r w:rsidR="00D91E38" w:rsidRPr="00D91E38">
        <w:rPr>
          <w:sz w:val="24"/>
          <w:szCs w:val="24"/>
        </w:rPr>
        <w:t>O neetičkom ponašanju organa za sprovođenje izbora prigovor može podnijeti svako fizičko ili pravno lice u pisanom obliku (elektronski ili dopisom preko arhive odnosno faksa) predsjedniku Državne izborne komisije.</w:t>
      </w:r>
      <w:r>
        <w:rPr>
          <w:sz w:val="24"/>
          <w:szCs w:val="24"/>
        </w:rPr>
        <w:t>”</w:t>
      </w:r>
    </w:p>
    <w:p w:rsidR="00D91E38" w:rsidRPr="00D91E38" w:rsidRDefault="00D91E38" w:rsidP="00A36148">
      <w:pPr>
        <w:spacing w:after="0" w:line="240" w:lineRule="auto"/>
        <w:contextualSpacing/>
        <w:jc w:val="both"/>
        <w:rPr>
          <w:sz w:val="24"/>
          <w:szCs w:val="24"/>
        </w:rPr>
      </w:pPr>
    </w:p>
    <w:p w:rsidR="00D91E38" w:rsidRDefault="00A36148" w:rsidP="00A36148">
      <w:pPr>
        <w:spacing w:after="0" w:line="240" w:lineRule="auto"/>
        <w:contextualSpacing/>
        <w:jc w:val="both"/>
        <w:rPr>
          <w:b/>
          <w:sz w:val="24"/>
          <w:szCs w:val="24"/>
        </w:rPr>
      </w:pPr>
      <w:r>
        <w:rPr>
          <w:b/>
          <w:sz w:val="24"/>
          <w:szCs w:val="24"/>
        </w:rPr>
        <w:t>U članu 5, p</w:t>
      </w:r>
      <w:r w:rsidR="00D91E38" w:rsidRPr="00A36148">
        <w:rPr>
          <w:b/>
          <w:sz w:val="24"/>
          <w:szCs w:val="24"/>
        </w:rPr>
        <w:t>ostojeći stav 2 postaje stav 3, briše se tačka</w:t>
      </w:r>
      <w:r w:rsidRPr="00A36148">
        <w:rPr>
          <w:b/>
          <w:sz w:val="24"/>
          <w:szCs w:val="24"/>
        </w:rPr>
        <w:t xml:space="preserve"> i dodaju se sledeće riječi: “</w:t>
      </w:r>
      <w:r w:rsidR="00D91E38" w:rsidRPr="00A36148">
        <w:rPr>
          <w:b/>
          <w:sz w:val="24"/>
          <w:szCs w:val="24"/>
        </w:rPr>
        <w:t>u roku od 7 dana od dana podnošenja prigovora.</w:t>
      </w:r>
      <w:r w:rsidRPr="00A36148">
        <w:rPr>
          <w:b/>
          <w:sz w:val="24"/>
          <w:szCs w:val="24"/>
        </w:rPr>
        <w:t>”</w:t>
      </w:r>
    </w:p>
    <w:p w:rsidR="00A36148" w:rsidRPr="00A36148" w:rsidRDefault="00A36148" w:rsidP="00A36148">
      <w:pPr>
        <w:spacing w:after="0" w:line="240" w:lineRule="auto"/>
        <w:contextualSpacing/>
        <w:jc w:val="both"/>
        <w:rPr>
          <w:b/>
          <w:sz w:val="24"/>
          <w:szCs w:val="24"/>
        </w:rPr>
      </w:pPr>
    </w:p>
    <w:p w:rsidR="00D91E38" w:rsidRPr="00D91E38" w:rsidRDefault="00A36148" w:rsidP="00A36148">
      <w:pPr>
        <w:spacing w:after="0" w:line="240" w:lineRule="auto"/>
        <w:contextualSpacing/>
        <w:jc w:val="both"/>
        <w:rPr>
          <w:b/>
          <w:sz w:val="24"/>
          <w:szCs w:val="24"/>
        </w:rPr>
      </w:pPr>
      <w:r>
        <w:rPr>
          <w:b/>
          <w:sz w:val="24"/>
          <w:szCs w:val="24"/>
        </w:rPr>
        <w:t>U članu 5 d</w:t>
      </w:r>
      <w:r w:rsidR="00D91E38" w:rsidRPr="00D91E38">
        <w:rPr>
          <w:b/>
          <w:sz w:val="24"/>
          <w:szCs w:val="24"/>
        </w:rPr>
        <w:t xml:space="preserve">odaje se </w:t>
      </w:r>
      <w:r>
        <w:rPr>
          <w:b/>
          <w:sz w:val="24"/>
          <w:szCs w:val="24"/>
        </w:rPr>
        <w:t>novi</w:t>
      </w:r>
      <w:r w:rsidR="00D91E38" w:rsidRPr="00D91E38">
        <w:rPr>
          <w:b/>
          <w:sz w:val="24"/>
          <w:szCs w:val="24"/>
        </w:rPr>
        <w:t>stav 4 koji glasi:</w:t>
      </w:r>
    </w:p>
    <w:p w:rsidR="00A36148" w:rsidRDefault="00A36148" w:rsidP="00A36148">
      <w:pPr>
        <w:spacing w:after="0" w:line="240" w:lineRule="auto"/>
        <w:contextualSpacing/>
        <w:jc w:val="both"/>
        <w:rPr>
          <w:sz w:val="24"/>
          <w:szCs w:val="24"/>
        </w:rPr>
      </w:pPr>
    </w:p>
    <w:p w:rsidR="00D91E38" w:rsidRPr="00D91E38" w:rsidRDefault="00A36148" w:rsidP="00A36148">
      <w:pPr>
        <w:spacing w:after="0" w:line="240" w:lineRule="auto"/>
        <w:contextualSpacing/>
        <w:jc w:val="both"/>
        <w:rPr>
          <w:sz w:val="24"/>
          <w:szCs w:val="24"/>
        </w:rPr>
      </w:pPr>
      <w:r>
        <w:rPr>
          <w:sz w:val="24"/>
          <w:szCs w:val="24"/>
        </w:rPr>
        <w:t>“</w:t>
      </w:r>
      <w:r w:rsidR="00D91E38" w:rsidRPr="00D91E38">
        <w:rPr>
          <w:sz w:val="24"/>
          <w:szCs w:val="24"/>
        </w:rPr>
        <w:t>Predsjednik Državne izborne komisije je dužan obavijestiti podnosioca prigovora o ishodu istog u roku od 15 dana od podnošenja prigovora.</w:t>
      </w:r>
      <w:r>
        <w:rPr>
          <w:sz w:val="24"/>
          <w:szCs w:val="24"/>
        </w:rPr>
        <w:t>”</w:t>
      </w:r>
    </w:p>
    <w:p w:rsidR="00D91E38" w:rsidRPr="00D91E38" w:rsidRDefault="00D91E38" w:rsidP="00A36148">
      <w:pPr>
        <w:spacing w:after="0" w:line="240" w:lineRule="auto"/>
        <w:contextualSpacing/>
        <w:jc w:val="both"/>
        <w:rPr>
          <w:sz w:val="24"/>
          <w:szCs w:val="24"/>
        </w:rPr>
      </w:pPr>
    </w:p>
    <w:p w:rsidR="00D91E38" w:rsidRDefault="00D91E38" w:rsidP="00A36148">
      <w:pPr>
        <w:spacing w:after="0" w:line="240" w:lineRule="auto"/>
        <w:contextualSpacing/>
        <w:jc w:val="center"/>
        <w:rPr>
          <w:b/>
          <w:sz w:val="24"/>
          <w:szCs w:val="24"/>
        </w:rPr>
      </w:pPr>
      <w:r w:rsidRPr="00D91E38">
        <w:rPr>
          <w:b/>
          <w:sz w:val="24"/>
          <w:szCs w:val="24"/>
        </w:rPr>
        <w:t>O</w:t>
      </w:r>
      <w:r w:rsidR="00A36148">
        <w:rPr>
          <w:b/>
          <w:sz w:val="24"/>
          <w:szCs w:val="24"/>
        </w:rPr>
        <w:t>brazloženje</w:t>
      </w:r>
    </w:p>
    <w:p w:rsidR="00A36148" w:rsidRPr="00D91E38" w:rsidRDefault="00A36148" w:rsidP="00A36148">
      <w:pPr>
        <w:spacing w:after="0" w:line="240" w:lineRule="auto"/>
        <w:contextualSpacing/>
        <w:jc w:val="center"/>
        <w:rPr>
          <w:b/>
          <w:sz w:val="24"/>
          <w:szCs w:val="24"/>
        </w:rPr>
      </w:pPr>
    </w:p>
    <w:p w:rsidR="00D91E38" w:rsidRPr="00D91E38" w:rsidRDefault="00D91E38" w:rsidP="00A36148">
      <w:pPr>
        <w:spacing w:after="0" w:line="240" w:lineRule="auto"/>
        <w:contextualSpacing/>
        <w:jc w:val="both"/>
        <w:rPr>
          <w:sz w:val="24"/>
          <w:szCs w:val="24"/>
        </w:rPr>
      </w:pPr>
      <w:r w:rsidRPr="00D91E38">
        <w:rPr>
          <w:sz w:val="24"/>
          <w:szCs w:val="24"/>
        </w:rPr>
        <w:t>Rješenje definisano Etičkim kodeksom je neizvedeno i nejasno. Nije propisano ko može podnijeti prigovor i na koji način, kao ni rokovi za dostavljanje prigovora, odlučivanje i obavještenje o ishodu.</w:t>
      </w:r>
    </w:p>
    <w:p w:rsidR="00922ED6" w:rsidRPr="00D91E38" w:rsidRDefault="00922ED6" w:rsidP="00A36148">
      <w:pPr>
        <w:pStyle w:val="BodyText"/>
        <w:contextualSpacing/>
        <w:rPr>
          <w:rFonts w:asciiTheme="minorHAnsi" w:hAnsiTheme="minorHAnsi" w:cs="Arial"/>
        </w:rPr>
      </w:pPr>
    </w:p>
    <w:p w:rsidR="00922ED6" w:rsidRDefault="00922ED6" w:rsidP="00A36148">
      <w:pPr>
        <w:pStyle w:val="BodyText"/>
        <w:contextualSpacing/>
        <w:rPr>
          <w:rFonts w:asciiTheme="minorHAnsi" w:hAnsiTheme="minorHAnsi" w:cs="Arial"/>
        </w:rPr>
      </w:pPr>
    </w:p>
    <w:p w:rsidR="00922ED6" w:rsidRDefault="00922ED6" w:rsidP="00A36148">
      <w:pPr>
        <w:pStyle w:val="BodyText"/>
        <w:contextualSpacing/>
        <w:rPr>
          <w:rFonts w:asciiTheme="minorHAnsi" w:hAnsiTheme="minorHAnsi" w:cs="Arial"/>
        </w:rPr>
      </w:pPr>
    </w:p>
    <w:p w:rsidR="00D65300" w:rsidRDefault="00D65300" w:rsidP="00A36148">
      <w:pPr>
        <w:pStyle w:val="BodyText"/>
        <w:contextualSpacing/>
        <w:rPr>
          <w:rFonts w:asciiTheme="minorHAnsi" w:hAnsiTheme="minorHAnsi" w:cs="Arial"/>
        </w:rPr>
      </w:pPr>
    </w:p>
    <w:p w:rsidR="00D65300" w:rsidRDefault="00D65300" w:rsidP="00A36148">
      <w:pPr>
        <w:pStyle w:val="BodyText"/>
        <w:contextualSpacing/>
        <w:rPr>
          <w:rFonts w:asciiTheme="minorHAnsi" w:hAnsiTheme="minorHAnsi" w:cs="Arial"/>
        </w:rPr>
      </w:pPr>
    </w:p>
    <w:p w:rsidR="00313FE9" w:rsidRDefault="00313FE9" w:rsidP="00A36148">
      <w:pPr>
        <w:pStyle w:val="BodyText"/>
        <w:contextualSpacing/>
        <w:rPr>
          <w:rFonts w:asciiTheme="minorHAnsi" w:hAnsiTheme="minorHAnsi" w:cs="Arial"/>
        </w:rPr>
      </w:pPr>
    </w:p>
    <w:p w:rsidR="00313FE9" w:rsidRDefault="00313FE9" w:rsidP="00A36148">
      <w:pPr>
        <w:pStyle w:val="BodyText"/>
        <w:contextualSpacing/>
        <w:rPr>
          <w:rFonts w:asciiTheme="minorHAnsi" w:hAnsiTheme="minorHAnsi" w:cs="Arial"/>
        </w:rPr>
      </w:pPr>
    </w:p>
    <w:p w:rsidR="00313FE9" w:rsidRDefault="00313FE9" w:rsidP="00A36148">
      <w:pPr>
        <w:pStyle w:val="BodyText"/>
        <w:contextualSpacing/>
        <w:rPr>
          <w:rFonts w:asciiTheme="minorHAnsi" w:hAnsiTheme="minorHAnsi" w:cs="Arial"/>
        </w:rPr>
      </w:pPr>
    </w:p>
    <w:p w:rsidR="00313FE9" w:rsidRDefault="00313FE9" w:rsidP="00A36148">
      <w:pPr>
        <w:pStyle w:val="BodyText"/>
        <w:contextualSpacing/>
        <w:rPr>
          <w:rFonts w:asciiTheme="minorHAnsi" w:hAnsiTheme="minorHAnsi" w:cs="Arial"/>
        </w:rPr>
      </w:pPr>
    </w:p>
    <w:p w:rsidR="00313FE9" w:rsidRDefault="00313FE9" w:rsidP="00A36148">
      <w:pPr>
        <w:pStyle w:val="BodyText"/>
        <w:contextualSpacing/>
        <w:rPr>
          <w:rFonts w:asciiTheme="minorHAnsi" w:hAnsiTheme="minorHAnsi" w:cs="Arial"/>
        </w:rPr>
      </w:pPr>
    </w:p>
    <w:p w:rsidR="00313FE9" w:rsidRDefault="00313FE9" w:rsidP="00A36148">
      <w:pPr>
        <w:pStyle w:val="BodyText"/>
        <w:contextualSpacing/>
        <w:rPr>
          <w:rFonts w:asciiTheme="minorHAnsi" w:hAnsiTheme="minorHAnsi" w:cs="Arial"/>
        </w:rPr>
      </w:pPr>
    </w:p>
    <w:p w:rsidR="00313FE9" w:rsidRDefault="00313FE9" w:rsidP="00A36148">
      <w:pPr>
        <w:pStyle w:val="BodyText"/>
        <w:contextualSpacing/>
        <w:rPr>
          <w:rFonts w:asciiTheme="minorHAnsi" w:hAnsiTheme="minorHAnsi" w:cs="Arial"/>
        </w:rPr>
      </w:pPr>
    </w:p>
    <w:p w:rsidR="00313FE9" w:rsidRDefault="00313FE9" w:rsidP="00A36148">
      <w:pPr>
        <w:pStyle w:val="BodyText"/>
        <w:contextualSpacing/>
        <w:rPr>
          <w:rFonts w:asciiTheme="minorHAnsi" w:hAnsiTheme="minorHAnsi" w:cs="Arial"/>
        </w:rPr>
      </w:pPr>
    </w:p>
    <w:p w:rsidR="00313FE9" w:rsidRDefault="00313FE9" w:rsidP="00A36148">
      <w:pPr>
        <w:pStyle w:val="BodyText"/>
        <w:contextualSpacing/>
        <w:rPr>
          <w:rFonts w:asciiTheme="minorHAnsi" w:hAnsiTheme="minorHAnsi" w:cs="Arial"/>
        </w:rPr>
      </w:pPr>
    </w:p>
    <w:p w:rsidR="00313FE9" w:rsidRDefault="00313FE9" w:rsidP="00A36148">
      <w:pPr>
        <w:pStyle w:val="BodyText"/>
        <w:contextualSpacing/>
        <w:rPr>
          <w:rFonts w:asciiTheme="minorHAnsi" w:hAnsiTheme="minorHAnsi" w:cs="Arial"/>
        </w:rPr>
      </w:pPr>
    </w:p>
    <w:p w:rsidR="00456173" w:rsidRDefault="00456173" w:rsidP="00A36148">
      <w:pPr>
        <w:pStyle w:val="BodyText"/>
        <w:contextualSpacing/>
        <w:rPr>
          <w:rFonts w:asciiTheme="minorHAnsi" w:hAnsiTheme="minorHAnsi" w:cs="Arial"/>
        </w:rPr>
      </w:pPr>
    </w:p>
    <w:p w:rsidR="00456173" w:rsidRDefault="00456173" w:rsidP="00A36148">
      <w:pPr>
        <w:pStyle w:val="BodyText"/>
        <w:contextualSpacing/>
        <w:rPr>
          <w:rFonts w:asciiTheme="minorHAnsi" w:hAnsiTheme="minorHAnsi" w:cs="Arial"/>
        </w:rPr>
      </w:pPr>
      <w:bookmarkStart w:id="0" w:name="_GoBack"/>
      <w:bookmarkEnd w:id="0"/>
    </w:p>
    <w:p w:rsidR="00313FE9" w:rsidRDefault="00313FE9" w:rsidP="00A36148">
      <w:pPr>
        <w:pStyle w:val="BodyText"/>
        <w:contextualSpacing/>
        <w:rPr>
          <w:rFonts w:asciiTheme="minorHAnsi" w:hAnsiTheme="minorHAnsi" w:cs="Arial"/>
        </w:rPr>
      </w:pPr>
    </w:p>
    <w:p w:rsidR="00313FE9" w:rsidRDefault="00313FE9" w:rsidP="00A36148">
      <w:pPr>
        <w:pStyle w:val="BodyText"/>
        <w:contextualSpacing/>
        <w:rPr>
          <w:rFonts w:asciiTheme="minorHAnsi" w:hAnsiTheme="minorHAnsi" w:cs="Arial"/>
        </w:rPr>
      </w:pPr>
    </w:p>
    <w:p w:rsidR="00313FE9" w:rsidRDefault="00313FE9" w:rsidP="00A36148">
      <w:pPr>
        <w:pStyle w:val="BodyText"/>
        <w:contextualSpacing/>
        <w:rPr>
          <w:rFonts w:asciiTheme="minorHAnsi" w:hAnsiTheme="minorHAnsi" w:cs="Arial"/>
        </w:rPr>
      </w:pPr>
    </w:p>
    <w:p w:rsidR="00D65300" w:rsidRDefault="00D65300" w:rsidP="00A36148">
      <w:pPr>
        <w:pStyle w:val="BodyText"/>
        <w:contextualSpacing/>
        <w:rPr>
          <w:rFonts w:asciiTheme="minorHAnsi" w:hAnsiTheme="minorHAnsi" w:cs="Arial"/>
        </w:rPr>
      </w:pPr>
    </w:p>
    <w:tbl>
      <w:tblPr>
        <w:tblpPr w:leftFromText="180" w:rightFromText="180" w:vertAnchor="text" w:horzAnchor="margin" w:tblpXSpec="center" w:tblpY="153"/>
        <w:tblW w:w="10740" w:type="dxa"/>
        <w:tblBorders>
          <w:top w:val="single" w:sz="4" w:space="0" w:color="auto"/>
        </w:tblBorders>
        <w:tblCellMar>
          <w:left w:w="0" w:type="dxa"/>
          <w:right w:w="0" w:type="dxa"/>
        </w:tblCellMar>
        <w:tblLook w:val="04A0"/>
      </w:tblPr>
      <w:tblGrid>
        <w:gridCol w:w="2235"/>
        <w:gridCol w:w="8505"/>
      </w:tblGrid>
      <w:tr w:rsidR="00B67EF8" w:rsidTr="00AB6A17">
        <w:trPr>
          <w:trHeight w:val="699"/>
        </w:trPr>
        <w:tc>
          <w:tcPr>
            <w:tcW w:w="2235" w:type="dxa"/>
            <w:tcMar>
              <w:top w:w="0" w:type="dxa"/>
              <w:left w:w="108" w:type="dxa"/>
              <w:bottom w:w="0" w:type="dxa"/>
              <w:right w:w="108" w:type="dxa"/>
            </w:tcMar>
            <w:vAlign w:val="center"/>
            <w:hideMark/>
          </w:tcPr>
          <w:p w:rsidR="00B67EF8" w:rsidRDefault="00B67EF8" w:rsidP="00A36148">
            <w:pPr>
              <w:spacing w:after="0" w:line="240" w:lineRule="auto"/>
              <w:contextualSpacing/>
              <w:jc w:val="center"/>
              <w:rPr>
                <w:sz w:val="6"/>
                <w:szCs w:val="6"/>
              </w:rPr>
            </w:pPr>
          </w:p>
          <w:p w:rsidR="00B67EF8" w:rsidRPr="0031419F" w:rsidRDefault="00B67EF8" w:rsidP="00A36148">
            <w:pPr>
              <w:spacing w:after="0" w:line="240" w:lineRule="auto"/>
              <w:contextualSpacing/>
              <w:jc w:val="center"/>
              <w:rPr>
                <w:sz w:val="6"/>
                <w:szCs w:val="6"/>
              </w:rPr>
            </w:pPr>
            <w:r>
              <w:rPr>
                <w:noProof/>
              </w:rPr>
              <w:drawing>
                <wp:inline distT="0" distB="0" distL="0" distR="0">
                  <wp:extent cx="970059" cy="642664"/>
                  <wp:effectExtent l="0" t="0" r="1905" b="5080"/>
                  <wp:docPr id="6" name="Picture 6" descr="http://europa.eu/about-eu/basic-information/symbols/images/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uropa.eu/about-eu/basic-information/symbols/images/flag_yellow_low.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0060" cy="642665"/>
                          </a:xfrm>
                          <a:prstGeom prst="rect">
                            <a:avLst/>
                          </a:prstGeom>
                          <a:noFill/>
                          <a:ln>
                            <a:noFill/>
                          </a:ln>
                        </pic:spPr>
                      </pic:pic>
                    </a:graphicData>
                  </a:graphic>
                </wp:inline>
              </w:drawing>
            </w:r>
          </w:p>
        </w:tc>
        <w:tc>
          <w:tcPr>
            <w:tcW w:w="8505" w:type="dxa"/>
            <w:vAlign w:val="center"/>
          </w:tcPr>
          <w:p w:rsidR="00B67EF8" w:rsidRPr="0031419F" w:rsidRDefault="00B67EF8" w:rsidP="00A36148">
            <w:pPr>
              <w:pStyle w:val="FootnoteText"/>
              <w:ind w:left="141" w:right="142"/>
              <w:contextualSpacing/>
              <w:jc w:val="both"/>
              <w:rPr>
                <w:rFonts w:ascii="Calibri" w:hAnsi="Calibri"/>
                <w:bCs/>
                <w:i/>
                <w:sz w:val="22"/>
                <w:szCs w:val="22"/>
              </w:rPr>
            </w:pPr>
            <w:r w:rsidRPr="0031419F">
              <w:rPr>
                <w:rFonts w:ascii="Calibri" w:hAnsi="Calibri"/>
                <w:i/>
                <w:sz w:val="22"/>
                <w:szCs w:val="22"/>
              </w:rPr>
              <w:t>Izrada ovog dokumenta podržana je kroz projekat: “Pošteni izbori slobodni od korupcije”</w:t>
            </w:r>
            <w:r w:rsidRPr="0031419F">
              <w:rPr>
                <w:rFonts w:ascii="Calibri" w:hAnsi="Calibri" w:cs="Arial"/>
                <w:i/>
                <w:sz w:val="22"/>
                <w:szCs w:val="22"/>
              </w:rPr>
              <w:t xml:space="preserve">, koji finansira </w:t>
            </w:r>
            <w:r w:rsidRPr="0031419F">
              <w:rPr>
                <w:rFonts w:ascii="Calibri" w:hAnsi="Calibri"/>
                <w:bCs/>
                <w:i/>
                <w:sz w:val="22"/>
                <w:szCs w:val="22"/>
              </w:rPr>
              <w:t xml:space="preserve">Evropska unija, posredstvom Delegacije Evropske unije u Crnoj Gori a implementira ga Mreža za afirmaciju nevladinog sektora (MANS). Mišljenja i stavovi iznijeti u ovom dokumentu ne mogu se ni na koji način smatrati stavovima Evropske unije.  </w:t>
            </w:r>
          </w:p>
        </w:tc>
      </w:tr>
    </w:tbl>
    <w:p w:rsidR="00B67EF8" w:rsidRPr="00A7059D" w:rsidRDefault="00B67EF8" w:rsidP="00A36148">
      <w:pPr>
        <w:pStyle w:val="BodyText"/>
        <w:contextualSpacing/>
        <w:rPr>
          <w:rFonts w:asciiTheme="minorHAnsi" w:hAnsiTheme="minorHAnsi" w:cs="Arial"/>
        </w:rPr>
      </w:pPr>
    </w:p>
    <w:p w:rsidR="00B67EF8" w:rsidRPr="00B67EF8" w:rsidRDefault="00B67EF8" w:rsidP="00A36148">
      <w:pPr>
        <w:spacing w:after="0" w:line="240" w:lineRule="auto"/>
        <w:contextualSpacing/>
        <w:rPr>
          <w:lang w:val="hr-HR"/>
        </w:rPr>
      </w:pPr>
    </w:p>
    <w:sectPr w:rsidR="00B67EF8" w:rsidRPr="00B67EF8" w:rsidSect="00E714F7">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021" w:rsidRDefault="00156021" w:rsidP="00E714F7">
      <w:pPr>
        <w:spacing w:after="0" w:line="240" w:lineRule="auto"/>
      </w:pPr>
      <w:r>
        <w:separator/>
      </w:r>
    </w:p>
  </w:endnote>
  <w:endnote w:type="continuationSeparator" w:id="1">
    <w:p w:rsidR="00156021" w:rsidRDefault="00156021" w:rsidP="00E714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A17" w:rsidRDefault="00AB6A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A17" w:rsidRDefault="00AB6A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A17" w:rsidRDefault="00AB6A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021" w:rsidRDefault="00156021" w:rsidP="00E714F7">
      <w:pPr>
        <w:spacing w:after="0" w:line="240" w:lineRule="auto"/>
      </w:pPr>
      <w:r>
        <w:separator/>
      </w:r>
    </w:p>
  </w:footnote>
  <w:footnote w:type="continuationSeparator" w:id="1">
    <w:p w:rsidR="00156021" w:rsidRDefault="00156021" w:rsidP="00E714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A17" w:rsidRDefault="00E658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2686813" o:spid="_x0000_s2050" type="#_x0000_t136" style="position:absolute;margin-left:0;margin-top:0;width:834.75pt;height:176.25pt;rotation:315;z-index:-251655168;mso-position-horizontal:center;mso-position-horizontal-relative:margin;mso-position-vertical:center;mso-position-vertical-relative:margin" o:allowincell="f" fillcolor="silver" stroked="f">
          <v:fill opacity=".5"/>
          <v:textpath style="font-family:&quot;Calibri&quot;;font-size:2in" string="Finalna verzij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A17" w:rsidRDefault="00E658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2686814" o:spid="_x0000_s2051" type="#_x0000_t136" style="position:absolute;margin-left:0;margin-top:0;width:834.75pt;height:176.25pt;rotation:315;z-index:-251653120;mso-position-horizontal:center;mso-position-horizontal-relative:margin;mso-position-vertical:center;mso-position-vertical-relative:margin" o:allowincell="f" fillcolor="silver" stroked="f">
          <v:fill opacity=".5"/>
          <v:textpath style="font-family:&quot;Calibri&quot;;font-size:2in" string="Finalna verzij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A17" w:rsidRDefault="00E658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2686812" o:spid="_x0000_s2049" type="#_x0000_t136" style="position:absolute;margin-left:0;margin-top:0;width:834.75pt;height:176.25pt;rotation:315;z-index:-251657216;mso-position-horizontal:center;mso-position-horizontal-relative:margin;mso-position-vertical:center;mso-position-vertical-relative:margin" o:allowincell="f" fillcolor="silver" stroked="f">
          <v:fill opacity=".5"/>
          <v:textpath style="font-family:&quot;Calibri&quot;;font-size:2in" string="Finalna verzija"/>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854EE1"/>
    <w:rsid w:val="00041F56"/>
    <w:rsid w:val="00081358"/>
    <w:rsid w:val="00085FF8"/>
    <w:rsid w:val="00156021"/>
    <w:rsid w:val="001B2192"/>
    <w:rsid w:val="00213FCA"/>
    <w:rsid w:val="002957A9"/>
    <w:rsid w:val="002C1DBA"/>
    <w:rsid w:val="002E12D0"/>
    <w:rsid w:val="002E20AF"/>
    <w:rsid w:val="003076E6"/>
    <w:rsid w:val="00313FE9"/>
    <w:rsid w:val="00333B69"/>
    <w:rsid w:val="00381E8F"/>
    <w:rsid w:val="00456173"/>
    <w:rsid w:val="00497DB2"/>
    <w:rsid w:val="005945AC"/>
    <w:rsid w:val="005A54C9"/>
    <w:rsid w:val="00624FBE"/>
    <w:rsid w:val="00664AD8"/>
    <w:rsid w:val="006C0CFC"/>
    <w:rsid w:val="00737FCF"/>
    <w:rsid w:val="0078734C"/>
    <w:rsid w:val="007C4E4B"/>
    <w:rsid w:val="007D3D87"/>
    <w:rsid w:val="007E01CD"/>
    <w:rsid w:val="007E40C1"/>
    <w:rsid w:val="0083449A"/>
    <w:rsid w:val="0085136C"/>
    <w:rsid w:val="00854EE1"/>
    <w:rsid w:val="0089174F"/>
    <w:rsid w:val="0089404B"/>
    <w:rsid w:val="008A0C77"/>
    <w:rsid w:val="009061F4"/>
    <w:rsid w:val="009174BC"/>
    <w:rsid w:val="00922505"/>
    <w:rsid w:val="00922ED6"/>
    <w:rsid w:val="009E54DD"/>
    <w:rsid w:val="00A36148"/>
    <w:rsid w:val="00AA0E69"/>
    <w:rsid w:val="00AB6A17"/>
    <w:rsid w:val="00AF12B4"/>
    <w:rsid w:val="00B67EF8"/>
    <w:rsid w:val="00B77CE3"/>
    <w:rsid w:val="00B927B9"/>
    <w:rsid w:val="00BA11C1"/>
    <w:rsid w:val="00BA35EF"/>
    <w:rsid w:val="00C44FAF"/>
    <w:rsid w:val="00CE746F"/>
    <w:rsid w:val="00D65300"/>
    <w:rsid w:val="00D91E38"/>
    <w:rsid w:val="00DD02AE"/>
    <w:rsid w:val="00DF4287"/>
    <w:rsid w:val="00E4495A"/>
    <w:rsid w:val="00E65835"/>
    <w:rsid w:val="00E714F7"/>
    <w:rsid w:val="00E97EED"/>
    <w:rsid w:val="00F40D66"/>
    <w:rsid w:val="00F4273F"/>
    <w:rsid w:val="00F93BE2"/>
    <w:rsid w:val="00FB23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C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7EF8"/>
    <w:pPr>
      <w:spacing w:after="0" w:line="240" w:lineRule="auto"/>
      <w:jc w:val="both"/>
    </w:pPr>
    <w:rPr>
      <w:rFonts w:ascii="Arial" w:eastAsia="Times New Roman" w:hAnsi="Arial" w:cs="Times New Roman"/>
      <w:sz w:val="24"/>
      <w:szCs w:val="24"/>
      <w:lang w:val="en-GB"/>
    </w:rPr>
  </w:style>
  <w:style w:type="character" w:customStyle="1" w:styleId="BodyTextChar">
    <w:name w:val="Body Text Char"/>
    <w:basedOn w:val="DefaultParagraphFont"/>
    <w:link w:val="BodyText"/>
    <w:rsid w:val="00B67EF8"/>
    <w:rPr>
      <w:rFonts w:ascii="Arial" w:eastAsia="Times New Roman" w:hAnsi="Arial" w:cs="Times New Roman"/>
      <w:sz w:val="24"/>
      <w:szCs w:val="24"/>
      <w:lang w:val="en-GB"/>
    </w:rPr>
  </w:style>
  <w:style w:type="paragraph" w:styleId="CommentText">
    <w:name w:val="annotation text"/>
    <w:basedOn w:val="Normal"/>
    <w:link w:val="CommentTextChar"/>
    <w:rsid w:val="00B67EF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67EF8"/>
    <w:rPr>
      <w:rFonts w:ascii="Times New Roman" w:eastAsia="Times New Roman" w:hAnsi="Times New Roman" w:cs="Times New Roman"/>
      <w:sz w:val="20"/>
      <w:szCs w:val="20"/>
    </w:rPr>
  </w:style>
  <w:style w:type="paragraph" w:styleId="FootnoteText">
    <w:name w:val="footnote text"/>
    <w:basedOn w:val="Normal"/>
    <w:link w:val="FootnoteTextChar"/>
    <w:unhideWhenUsed/>
    <w:rsid w:val="00B67EF8"/>
    <w:pPr>
      <w:spacing w:after="0" w:line="240" w:lineRule="auto"/>
    </w:pPr>
    <w:rPr>
      <w:sz w:val="20"/>
      <w:szCs w:val="20"/>
      <w:lang w:val="uz-Cyrl-UZ"/>
    </w:rPr>
  </w:style>
  <w:style w:type="character" w:customStyle="1" w:styleId="FootnoteTextChar">
    <w:name w:val="Footnote Text Char"/>
    <w:basedOn w:val="DefaultParagraphFont"/>
    <w:link w:val="FootnoteText"/>
    <w:rsid w:val="00B67EF8"/>
    <w:rPr>
      <w:sz w:val="20"/>
      <w:szCs w:val="20"/>
      <w:lang w:val="uz-Cyrl-UZ"/>
    </w:rPr>
  </w:style>
  <w:style w:type="paragraph" w:styleId="BalloonText">
    <w:name w:val="Balloon Text"/>
    <w:basedOn w:val="Normal"/>
    <w:link w:val="BalloonTextChar"/>
    <w:uiPriority w:val="99"/>
    <w:semiHidden/>
    <w:unhideWhenUsed/>
    <w:rsid w:val="00B67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EF8"/>
    <w:rPr>
      <w:rFonts w:ascii="Tahoma" w:hAnsi="Tahoma" w:cs="Tahoma"/>
      <w:sz w:val="16"/>
      <w:szCs w:val="16"/>
    </w:rPr>
  </w:style>
  <w:style w:type="paragraph" w:styleId="Header">
    <w:name w:val="header"/>
    <w:basedOn w:val="Normal"/>
    <w:link w:val="HeaderChar"/>
    <w:uiPriority w:val="99"/>
    <w:unhideWhenUsed/>
    <w:rsid w:val="00E71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4F7"/>
  </w:style>
  <w:style w:type="paragraph" w:styleId="Footer">
    <w:name w:val="footer"/>
    <w:basedOn w:val="Normal"/>
    <w:link w:val="FooterChar"/>
    <w:uiPriority w:val="99"/>
    <w:unhideWhenUsed/>
    <w:rsid w:val="00E71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4F7"/>
  </w:style>
  <w:style w:type="paragraph" w:styleId="ListParagraph">
    <w:name w:val="List Paragraph"/>
    <w:basedOn w:val="Normal"/>
    <w:uiPriority w:val="34"/>
    <w:qFormat/>
    <w:rsid w:val="00E714F7"/>
    <w:pPr>
      <w:ind w:left="720"/>
      <w:contextualSpacing/>
    </w:pPr>
  </w:style>
  <w:style w:type="character" w:styleId="Hyperlink">
    <w:name w:val="Hyperlink"/>
    <w:basedOn w:val="DefaultParagraphFont"/>
    <w:uiPriority w:val="99"/>
    <w:unhideWhenUsed/>
    <w:rsid w:val="00E714F7"/>
    <w:rPr>
      <w:color w:val="0000FF" w:themeColor="hyperlink"/>
      <w:u w:val="single"/>
    </w:rPr>
  </w:style>
  <w:style w:type="character" w:customStyle="1" w:styleId="tekstcijeli">
    <w:name w:val="tekstcijeli"/>
    <w:basedOn w:val="DefaultParagraphFont"/>
    <w:rsid w:val="00A36148"/>
  </w:style>
  <w:style w:type="character" w:styleId="CommentReference">
    <w:name w:val="annotation reference"/>
    <w:basedOn w:val="DefaultParagraphFont"/>
    <w:uiPriority w:val="99"/>
    <w:semiHidden/>
    <w:unhideWhenUsed/>
    <w:rsid w:val="00F40D66"/>
    <w:rPr>
      <w:sz w:val="16"/>
      <w:szCs w:val="16"/>
    </w:rPr>
  </w:style>
  <w:style w:type="paragraph" w:styleId="CommentSubject">
    <w:name w:val="annotation subject"/>
    <w:basedOn w:val="CommentText"/>
    <w:next w:val="CommentText"/>
    <w:link w:val="CommentSubjectChar"/>
    <w:uiPriority w:val="99"/>
    <w:semiHidden/>
    <w:unhideWhenUsed/>
    <w:rsid w:val="00F40D6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0D66"/>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7EF8"/>
    <w:pPr>
      <w:spacing w:after="0" w:line="240" w:lineRule="auto"/>
      <w:jc w:val="both"/>
    </w:pPr>
    <w:rPr>
      <w:rFonts w:ascii="Arial" w:eastAsia="Times New Roman" w:hAnsi="Arial" w:cs="Times New Roman"/>
      <w:sz w:val="24"/>
      <w:szCs w:val="24"/>
      <w:lang w:val="en-GB"/>
    </w:rPr>
  </w:style>
  <w:style w:type="character" w:customStyle="1" w:styleId="BodyTextChar">
    <w:name w:val="Body Text Char"/>
    <w:basedOn w:val="DefaultParagraphFont"/>
    <w:link w:val="BodyText"/>
    <w:rsid w:val="00B67EF8"/>
    <w:rPr>
      <w:rFonts w:ascii="Arial" w:eastAsia="Times New Roman" w:hAnsi="Arial" w:cs="Times New Roman"/>
      <w:sz w:val="24"/>
      <w:szCs w:val="24"/>
      <w:lang w:val="en-GB"/>
    </w:rPr>
  </w:style>
  <w:style w:type="paragraph" w:styleId="CommentText">
    <w:name w:val="annotation text"/>
    <w:basedOn w:val="Normal"/>
    <w:link w:val="CommentTextChar"/>
    <w:rsid w:val="00B67EF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67EF8"/>
    <w:rPr>
      <w:rFonts w:ascii="Times New Roman" w:eastAsia="Times New Roman" w:hAnsi="Times New Roman" w:cs="Times New Roman"/>
      <w:sz w:val="20"/>
      <w:szCs w:val="20"/>
    </w:rPr>
  </w:style>
  <w:style w:type="paragraph" w:styleId="FootnoteText">
    <w:name w:val="footnote text"/>
    <w:basedOn w:val="Normal"/>
    <w:link w:val="FootnoteTextChar"/>
    <w:unhideWhenUsed/>
    <w:rsid w:val="00B67EF8"/>
    <w:pPr>
      <w:spacing w:after="0" w:line="240" w:lineRule="auto"/>
    </w:pPr>
    <w:rPr>
      <w:sz w:val="20"/>
      <w:szCs w:val="20"/>
      <w:lang w:val="uz-Cyrl-UZ"/>
    </w:rPr>
  </w:style>
  <w:style w:type="character" w:customStyle="1" w:styleId="FootnoteTextChar">
    <w:name w:val="Footnote Text Char"/>
    <w:basedOn w:val="DefaultParagraphFont"/>
    <w:link w:val="FootnoteText"/>
    <w:rsid w:val="00B67EF8"/>
    <w:rPr>
      <w:sz w:val="20"/>
      <w:szCs w:val="20"/>
      <w:lang w:val="uz-Cyrl-UZ"/>
    </w:rPr>
  </w:style>
  <w:style w:type="paragraph" w:styleId="BalloonText">
    <w:name w:val="Balloon Text"/>
    <w:basedOn w:val="Normal"/>
    <w:link w:val="BalloonTextChar"/>
    <w:uiPriority w:val="99"/>
    <w:semiHidden/>
    <w:unhideWhenUsed/>
    <w:rsid w:val="00B67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EF8"/>
    <w:rPr>
      <w:rFonts w:ascii="Tahoma" w:hAnsi="Tahoma" w:cs="Tahoma"/>
      <w:sz w:val="16"/>
      <w:szCs w:val="16"/>
    </w:rPr>
  </w:style>
  <w:style w:type="paragraph" w:styleId="Header">
    <w:name w:val="header"/>
    <w:basedOn w:val="Normal"/>
    <w:link w:val="HeaderChar"/>
    <w:uiPriority w:val="99"/>
    <w:unhideWhenUsed/>
    <w:rsid w:val="00E71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4F7"/>
  </w:style>
  <w:style w:type="paragraph" w:styleId="Footer">
    <w:name w:val="footer"/>
    <w:basedOn w:val="Normal"/>
    <w:link w:val="FooterChar"/>
    <w:uiPriority w:val="99"/>
    <w:unhideWhenUsed/>
    <w:rsid w:val="00E71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4F7"/>
  </w:style>
  <w:style w:type="paragraph" w:styleId="ListParagraph">
    <w:name w:val="List Paragraph"/>
    <w:basedOn w:val="Normal"/>
    <w:uiPriority w:val="34"/>
    <w:qFormat/>
    <w:rsid w:val="00E714F7"/>
    <w:pPr>
      <w:ind w:left="720"/>
      <w:contextualSpacing/>
    </w:pPr>
  </w:style>
  <w:style w:type="character" w:styleId="Hyperlink">
    <w:name w:val="Hyperlink"/>
    <w:basedOn w:val="DefaultParagraphFont"/>
    <w:uiPriority w:val="99"/>
    <w:unhideWhenUsed/>
    <w:rsid w:val="00E714F7"/>
    <w:rPr>
      <w:color w:val="0000FF" w:themeColor="hyperlink"/>
      <w:u w:val="single"/>
    </w:rPr>
  </w:style>
  <w:style w:type="character" w:customStyle="1" w:styleId="tekstcijeli">
    <w:name w:val="tekstcijeli"/>
    <w:basedOn w:val="DefaultParagraphFont"/>
    <w:rsid w:val="00A36148"/>
  </w:style>
  <w:style w:type="character" w:styleId="CommentReference">
    <w:name w:val="annotation reference"/>
    <w:basedOn w:val="DefaultParagraphFont"/>
    <w:uiPriority w:val="99"/>
    <w:semiHidden/>
    <w:unhideWhenUsed/>
    <w:rsid w:val="00F40D66"/>
    <w:rPr>
      <w:sz w:val="16"/>
      <w:szCs w:val="16"/>
    </w:rPr>
  </w:style>
  <w:style w:type="paragraph" w:styleId="CommentSubject">
    <w:name w:val="annotation subject"/>
    <w:basedOn w:val="CommentText"/>
    <w:next w:val="CommentText"/>
    <w:link w:val="CommentSubjectChar"/>
    <w:uiPriority w:val="99"/>
    <w:semiHidden/>
    <w:unhideWhenUsed/>
    <w:rsid w:val="00F40D6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0D66"/>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508255881">
      <w:bodyDiv w:val="1"/>
      <w:marLeft w:val="0"/>
      <w:marRight w:val="0"/>
      <w:marTop w:val="0"/>
      <w:marBottom w:val="0"/>
      <w:divBdr>
        <w:top w:val="none" w:sz="0" w:space="0" w:color="auto"/>
        <w:left w:val="none" w:sz="0" w:space="0" w:color="auto"/>
        <w:bottom w:val="none" w:sz="0" w:space="0" w:color="auto"/>
        <w:right w:val="none" w:sz="0" w:space="0" w:color="auto"/>
      </w:divBdr>
    </w:div>
    <w:div w:id="158121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2ECA2-38A6-46C3-9A22-AE9F10C4E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4543</Words>
  <Characters>25899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Vuk Maras</dc:creator>
  <cp:lastModifiedBy>user</cp:lastModifiedBy>
  <cp:revision>2</cp:revision>
  <cp:lastPrinted>2016-07-08T13:15:00Z</cp:lastPrinted>
  <dcterms:created xsi:type="dcterms:W3CDTF">2016-07-11T09:47:00Z</dcterms:created>
  <dcterms:modified xsi:type="dcterms:W3CDTF">2016-07-11T09:47:00Z</dcterms:modified>
</cp:coreProperties>
</file>